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20" w:beforeLines="50" w:after="120" w:afterLines="50" w:line="400" w:lineRule="exact"/>
        <w:ind w:firstLine="420" w:firstLineChars="200"/>
        <w:rPr>
          <w:rFonts w:ascii="宋体" w:hAnsi="宋体"/>
          <w:highlight w:val="none"/>
        </w:rPr>
      </w:pPr>
    </w:p>
    <w:p>
      <w:pPr>
        <w:spacing w:before="120" w:beforeLines="50" w:after="120" w:afterLines="50" w:line="360" w:lineRule="auto"/>
        <w:jc w:val="center"/>
        <w:rPr>
          <w:rFonts w:ascii="宋体" w:hAnsi="宋体"/>
          <w:b/>
          <w:bCs/>
          <w:sz w:val="40"/>
          <w:szCs w:val="44"/>
          <w:highlight w:val="none"/>
        </w:rPr>
      </w:pPr>
    </w:p>
    <w:p>
      <w:pPr>
        <w:spacing w:before="120" w:beforeLines="50" w:after="120" w:afterLines="50" w:line="360" w:lineRule="auto"/>
        <w:jc w:val="center"/>
        <w:rPr>
          <w:rFonts w:ascii="宋体" w:hAnsi="宋体"/>
          <w:b/>
          <w:bCs/>
          <w:sz w:val="40"/>
          <w:szCs w:val="44"/>
          <w:highlight w:val="none"/>
        </w:rPr>
      </w:pPr>
      <w:r>
        <w:rPr>
          <w:rFonts w:hint="eastAsia" w:ascii="宋体" w:hAnsi="宋体"/>
          <w:b/>
          <w:bCs/>
          <w:sz w:val="40"/>
          <w:szCs w:val="44"/>
          <w:highlight w:val="none"/>
        </w:rPr>
        <w:t>河北高速公路集团有限公司京沪分公司</w:t>
      </w:r>
    </w:p>
    <w:p>
      <w:pPr>
        <w:spacing w:before="120" w:beforeLines="50" w:after="120" w:afterLines="50" w:line="360" w:lineRule="auto"/>
        <w:jc w:val="center"/>
        <w:rPr>
          <w:rFonts w:ascii="宋体" w:hAnsi="宋体"/>
          <w:bCs/>
          <w:sz w:val="44"/>
          <w:szCs w:val="44"/>
          <w:highlight w:val="none"/>
        </w:rPr>
      </w:pPr>
      <w:r>
        <w:rPr>
          <w:rFonts w:hint="eastAsia" w:ascii="宋体" w:hAnsi="宋体"/>
          <w:b/>
          <w:bCs/>
          <w:sz w:val="40"/>
          <w:szCs w:val="44"/>
          <w:highlight w:val="none"/>
        </w:rPr>
        <w:t>“并行高速公路断交施工期京沪高速公路保畅技术研发及应用”科技创新项目</w:t>
      </w:r>
    </w:p>
    <w:p>
      <w:pPr>
        <w:pStyle w:val="17"/>
        <w:rPr>
          <w:rFonts w:ascii="宋体" w:hAnsi="宋体"/>
          <w:highlight w:val="none"/>
        </w:rPr>
      </w:pPr>
    </w:p>
    <w:p>
      <w:pPr>
        <w:rPr>
          <w:rFonts w:ascii="宋体" w:hAnsi="宋体"/>
          <w:highlight w:val="none"/>
        </w:rPr>
      </w:pPr>
    </w:p>
    <w:p>
      <w:pPr>
        <w:rPr>
          <w:rFonts w:ascii="宋体" w:hAnsi="宋体"/>
          <w:highlight w:val="none"/>
        </w:rPr>
      </w:pPr>
    </w:p>
    <w:p>
      <w:pPr>
        <w:spacing w:before="120" w:beforeLines="50" w:after="120" w:afterLines="50"/>
        <w:jc w:val="center"/>
        <w:rPr>
          <w:rFonts w:ascii="宋体" w:hAnsi="宋体"/>
          <w:sz w:val="72"/>
          <w:szCs w:val="72"/>
          <w:highlight w:val="none"/>
        </w:rPr>
      </w:pPr>
      <w:r>
        <w:rPr>
          <w:rFonts w:hint="eastAsia" w:ascii="宋体" w:hAnsi="宋体"/>
          <w:sz w:val="72"/>
          <w:szCs w:val="72"/>
          <w:highlight w:val="none"/>
        </w:rPr>
        <w:t>揭榜指南文件</w:t>
      </w:r>
    </w:p>
    <w:p>
      <w:pPr>
        <w:spacing w:before="120" w:beforeLines="50" w:after="120" w:afterLines="50"/>
        <w:jc w:val="center"/>
        <w:rPr>
          <w:rFonts w:ascii="宋体" w:hAnsi="宋体"/>
          <w:highlight w:val="none"/>
        </w:rPr>
      </w:pPr>
      <w:r>
        <w:rPr>
          <w:rFonts w:hint="eastAsia" w:ascii="宋体" w:hAnsi="宋体"/>
          <w:bCs/>
          <w:sz w:val="30"/>
          <w:szCs w:val="30"/>
          <w:highlight w:val="none"/>
        </w:rPr>
        <w:t>项目编号：ZXGS-JBGS-20240814</w:t>
      </w:r>
    </w:p>
    <w:p>
      <w:pPr>
        <w:spacing w:before="120" w:beforeLines="50" w:after="120" w:afterLines="50"/>
        <w:jc w:val="left"/>
        <w:rPr>
          <w:rFonts w:ascii="宋体" w:hAnsi="宋体"/>
          <w:highlight w:val="none"/>
        </w:rPr>
      </w:pPr>
    </w:p>
    <w:p>
      <w:pPr>
        <w:pStyle w:val="42"/>
        <w:rPr>
          <w:rFonts w:ascii="宋体" w:hAnsi="宋体"/>
          <w:highlight w:val="none"/>
        </w:rPr>
      </w:pPr>
    </w:p>
    <w:p>
      <w:pPr>
        <w:pStyle w:val="42"/>
        <w:rPr>
          <w:rFonts w:ascii="宋体" w:hAnsi="宋体"/>
          <w:highlight w:val="none"/>
        </w:rPr>
      </w:pPr>
    </w:p>
    <w:p>
      <w:pPr>
        <w:pStyle w:val="42"/>
        <w:rPr>
          <w:rFonts w:ascii="宋体" w:hAnsi="宋体"/>
          <w:highlight w:val="none"/>
        </w:rPr>
      </w:pPr>
    </w:p>
    <w:p>
      <w:pPr>
        <w:pStyle w:val="42"/>
        <w:rPr>
          <w:rFonts w:ascii="宋体" w:hAnsi="宋体"/>
          <w:highlight w:val="none"/>
        </w:rPr>
      </w:pPr>
    </w:p>
    <w:p>
      <w:pPr>
        <w:pStyle w:val="42"/>
        <w:rPr>
          <w:rFonts w:ascii="宋体" w:hAnsi="宋体"/>
          <w:highlight w:val="none"/>
        </w:rPr>
      </w:pPr>
    </w:p>
    <w:p>
      <w:pPr>
        <w:pStyle w:val="42"/>
        <w:rPr>
          <w:rFonts w:ascii="宋体" w:hAnsi="宋体"/>
          <w:highlight w:val="none"/>
        </w:rPr>
      </w:pPr>
    </w:p>
    <w:p>
      <w:pPr>
        <w:adjustRightInd w:val="0"/>
        <w:snapToGrid w:val="0"/>
        <w:spacing w:line="480" w:lineRule="auto"/>
        <w:ind w:firstLine="1699" w:firstLineChars="607"/>
        <w:rPr>
          <w:rFonts w:ascii="宋体" w:hAnsi="宋体"/>
          <w:bCs/>
          <w:sz w:val="28"/>
          <w:szCs w:val="28"/>
          <w:highlight w:val="none"/>
        </w:rPr>
      </w:pPr>
      <w:r>
        <w:rPr>
          <w:rFonts w:hint="eastAsia" w:ascii="宋体" w:hAnsi="宋体"/>
          <w:bCs/>
          <w:sz w:val="28"/>
          <w:szCs w:val="28"/>
          <w:highlight w:val="none"/>
        </w:rPr>
        <w:t>用户单位：河北高速公路集团有限公司京沪分公司</w:t>
      </w:r>
    </w:p>
    <w:p>
      <w:pPr>
        <w:adjustRightInd w:val="0"/>
        <w:snapToGrid w:val="0"/>
        <w:spacing w:line="480" w:lineRule="auto"/>
        <w:ind w:firstLine="1699" w:firstLineChars="607"/>
        <w:rPr>
          <w:rFonts w:ascii="宋体" w:hAnsi="宋体"/>
          <w:bCs/>
          <w:sz w:val="28"/>
          <w:szCs w:val="28"/>
          <w:highlight w:val="none"/>
        </w:rPr>
      </w:pPr>
      <w:r>
        <w:rPr>
          <w:rFonts w:hint="eastAsia" w:ascii="宋体" w:hAnsi="宋体"/>
          <w:bCs/>
          <w:sz w:val="28"/>
          <w:szCs w:val="28"/>
          <w:highlight w:val="none"/>
        </w:rPr>
        <w:t>代理机构：</w:t>
      </w:r>
      <w:r>
        <w:rPr>
          <w:rFonts w:hint="eastAsia" w:ascii="宋体" w:hAnsi="宋体"/>
          <w:bCs/>
          <w:spacing w:val="34"/>
          <w:sz w:val="28"/>
          <w:szCs w:val="28"/>
          <w:highlight w:val="none"/>
        </w:rPr>
        <w:t xml:space="preserve">河北高速集团工程咨询有限公司 </w:t>
      </w:r>
      <w:r>
        <w:rPr>
          <w:rFonts w:hint="eastAsia" w:ascii="宋体" w:hAnsi="宋体"/>
          <w:bCs/>
          <w:sz w:val="28"/>
          <w:szCs w:val="28"/>
          <w:highlight w:val="none"/>
        </w:rPr>
        <w:t xml:space="preserve">   </w:t>
      </w:r>
    </w:p>
    <w:p>
      <w:pPr>
        <w:adjustRightInd w:val="0"/>
        <w:snapToGrid w:val="0"/>
        <w:spacing w:line="480" w:lineRule="auto"/>
        <w:ind w:firstLine="4250" w:firstLineChars="1518"/>
        <w:rPr>
          <w:rFonts w:ascii="宋体" w:hAnsi="宋体"/>
          <w:bCs/>
          <w:sz w:val="32"/>
          <w:szCs w:val="32"/>
          <w:highlight w:val="none"/>
        </w:rPr>
      </w:pPr>
      <w:r>
        <w:rPr>
          <w:rFonts w:ascii="宋体" w:hAnsi="宋体"/>
          <w:bCs/>
          <w:sz w:val="28"/>
          <w:szCs w:val="28"/>
          <w:highlight w:val="none"/>
        </w:rPr>
        <w:t>20</w:t>
      </w:r>
      <w:r>
        <w:rPr>
          <w:rFonts w:hint="eastAsia" w:ascii="宋体" w:hAnsi="宋体"/>
          <w:bCs/>
          <w:sz w:val="28"/>
          <w:szCs w:val="28"/>
          <w:highlight w:val="none"/>
        </w:rPr>
        <w:t>24年8月</w:t>
      </w:r>
    </w:p>
    <w:p>
      <w:pPr>
        <w:pStyle w:val="97"/>
        <w:spacing w:before="120" w:beforeLines="50" w:after="120" w:afterLines="50" w:line="400" w:lineRule="exact"/>
        <w:jc w:val="center"/>
        <w:rPr>
          <w:rFonts w:ascii="宋体" w:hAnsi="宋体"/>
          <w:highlight w:val="none"/>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pPr>
        <w:jc w:val="center"/>
        <w:rPr>
          <w:rFonts w:ascii="宋体" w:hAnsi="宋体"/>
          <w:highlight w:val="none"/>
        </w:rPr>
      </w:pPr>
    </w:p>
    <w:p>
      <w:pPr>
        <w:pStyle w:val="104"/>
        <w:jc w:val="center"/>
        <w:rPr>
          <w:rFonts w:ascii="宋体" w:hAnsi="宋体"/>
          <w:b w:val="0"/>
          <w:color w:val="auto"/>
          <w:highlight w:val="none"/>
        </w:rPr>
      </w:pPr>
      <w:bookmarkStart w:id="0" w:name="_Toc20130"/>
      <w:bookmarkStart w:id="1" w:name="_Toc1184"/>
      <w:bookmarkStart w:id="2" w:name="_Toc152042287"/>
      <w:bookmarkStart w:id="3" w:name="_Toc144974479"/>
      <w:bookmarkStart w:id="4" w:name="_Toc152045511"/>
      <w:r>
        <w:rPr>
          <w:rFonts w:ascii="宋体" w:hAnsi="宋体"/>
          <w:b w:val="0"/>
          <w:color w:val="auto"/>
          <w:highlight w:val="none"/>
          <w:lang w:val="zh-CN"/>
        </w:rPr>
        <w:t>目  录</w:t>
      </w:r>
      <w:bookmarkEnd w:id="0"/>
      <w:bookmarkEnd w:id="1"/>
    </w:p>
    <w:p>
      <w:pPr>
        <w:pStyle w:val="30"/>
        <w:tabs>
          <w:tab w:val="right" w:leader="dot" w:pos="8630"/>
        </w:tabs>
        <w:jc w:val="center"/>
        <w:rPr>
          <w:rFonts w:ascii="宋体" w:hAnsi="宋体"/>
          <w:highlight w:val="none"/>
        </w:rPr>
      </w:pPr>
    </w:p>
    <w:p>
      <w:pPr>
        <w:pStyle w:val="30"/>
        <w:tabs>
          <w:tab w:val="right" w:leader="dot" w:pos="8640"/>
        </w:tabs>
        <w:spacing w:line="720" w:lineRule="auto"/>
        <w:ind w:right="46" w:rightChars="22"/>
        <w:rPr>
          <w:rFonts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TOC \o "1-3" \h \u </w:instrText>
      </w:r>
      <w:r>
        <w:rPr>
          <w:rFonts w:ascii="宋体" w:hAnsi="宋体"/>
          <w:szCs w:val="21"/>
          <w:highlight w:val="none"/>
        </w:rPr>
        <w:fldChar w:fldCharType="separate"/>
      </w:r>
    </w:p>
    <w:p>
      <w:pPr>
        <w:pStyle w:val="30"/>
        <w:tabs>
          <w:tab w:val="right" w:leader="dot" w:pos="9498"/>
        </w:tabs>
        <w:spacing w:line="720" w:lineRule="auto"/>
        <w:rPr>
          <w:rFonts w:ascii="宋体" w:hAnsi="宋体"/>
          <w:szCs w:val="21"/>
          <w:highlight w:val="none"/>
        </w:rPr>
      </w:pPr>
      <w:r>
        <w:rPr>
          <w:highlight w:val="none"/>
        </w:rPr>
        <w:fldChar w:fldCharType="begin"/>
      </w:r>
      <w:r>
        <w:rPr>
          <w:highlight w:val="none"/>
        </w:rPr>
        <w:instrText xml:space="preserve"> HYPERLINK \l "_Toc27944" </w:instrText>
      </w:r>
      <w:r>
        <w:rPr>
          <w:highlight w:val="none"/>
        </w:rPr>
        <w:fldChar w:fldCharType="separate"/>
      </w:r>
      <w:r>
        <w:rPr>
          <w:rFonts w:ascii="宋体" w:hAnsi="宋体"/>
          <w:szCs w:val="21"/>
          <w:highlight w:val="none"/>
        </w:rPr>
        <w:t>第一章</w:t>
      </w:r>
      <w:r>
        <w:rPr>
          <w:rFonts w:hint="eastAsia" w:ascii="宋体" w:hAnsi="宋体"/>
          <w:szCs w:val="21"/>
          <w:highlight w:val="none"/>
        </w:rPr>
        <w:t>“揭榜挂帅”榜单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_Toc27944 \h </w:instrText>
      </w:r>
      <w:r>
        <w:rPr>
          <w:rFonts w:ascii="宋体" w:hAnsi="宋体"/>
          <w:szCs w:val="21"/>
          <w:highlight w:val="none"/>
        </w:rPr>
        <w:fldChar w:fldCharType="separate"/>
      </w:r>
      <w:r>
        <w:rPr>
          <w:rFonts w:ascii="宋体" w:hAnsi="宋体"/>
          <w:szCs w:val="21"/>
          <w:highlight w:val="none"/>
        </w:rPr>
        <w:t>2</w:t>
      </w:r>
      <w:r>
        <w:rPr>
          <w:rFonts w:ascii="宋体" w:hAnsi="宋体"/>
          <w:szCs w:val="21"/>
          <w:highlight w:val="none"/>
        </w:rPr>
        <w:fldChar w:fldCharType="end"/>
      </w:r>
      <w:r>
        <w:rPr>
          <w:rFonts w:ascii="宋体" w:hAnsi="宋体"/>
          <w:szCs w:val="21"/>
          <w:highlight w:val="none"/>
        </w:rPr>
        <w:fldChar w:fldCharType="end"/>
      </w:r>
    </w:p>
    <w:p>
      <w:pPr>
        <w:pStyle w:val="30"/>
        <w:tabs>
          <w:tab w:val="right" w:leader="dot" w:pos="9498"/>
        </w:tabs>
        <w:spacing w:line="720" w:lineRule="auto"/>
        <w:rPr>
          <w:rFonts w:ascii="宋体" w:hAnsi="宋体"/>
          <w:szCs w:val="21"/>
          <w:highlight w:val="none"/>
        </w:rPr>
      </w:pPr>
      <w:r>
        <w:rPr>
          <w:highlight w:val="none"/>
        </w:rPr>
        <w:fldChar w:fldCharType="begin"/>
      </w:r>
      <w:r>
        <w:rPr>
          <w:highlight w:val="none"/>
        </w:rPr>
        <w:instrText xml:space="preserve"> HYPERLINK \l "_Toc4524" </w:instrText>
      </w:r>
      <w:r>
        <w:rPr>
          <w:highlight w:val="none"/>
        </w:rPr>
        <w:fldChar w:fldCharType="separate"/>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w:t>
      </w:r>
      <w:r>
        <w:rPr>
          <w:rFonts w:hint="eastAsia" w:ascii="宋体" w:hAnsi="宋体"/>
          <w:szCs w:val="21"/>
          <w:highlight w:val="none"/>
        </w:rPr>
        <w:t xml:space="preserve"> 揭榜人须知</w:t>
      </w:r>
      <w:r>
        <w:rPr>
          <w:rFonts w:hint="eastAsia" w:ascii="宋体" w:hAnsi="宋体"/>
          <w:szCs w:val="21"/>
          <w:highlight w:val="none"/>
        </w:rPr>
        <w:tab/>
      </w:r>
      <w:r>
        <w:rPr>
          <w:rFonts w:hint="eastAsia" w:ascii="宋体" w:hAnsi="宋体"/>
          <w:szCs w:val="21"/>
          <w:highlight w:val="none"/>
        </w:rPr>
        <w:t>12</w:t>
      </w:r>
    </w:p>
    <w:p>
      <w:pPr>
        <w:pStyle w:val="30"/>
        <w:tabs>
          <w:tab w:val="right" w:leader="dot" w:pos="9498"/>
        </w:tabs>
        <w:spacing w:line="720" w:lineRule="auto"/>
        <w:rPr>
          <w:rFonts w:ascii="宋体" w:hAnsi="宋体"/>
          <w:szCs w:val="21"/>
          <w:highlight w:val="none"/>
        </w:rPr>
      </w:pPr>
      <w:r>
        <w:rPr>
          <w:rFonts w:hint="eastAsia" w:ascii="宋体" w:hAnsi="宋体"/>
          <w:szCs w:val="21"/>
          <w:highlight w:val="none"/>
        </w:rPr>
        <w:t>第三章 评审</w:t>
      </w:r>
      <w:r>
        <w:rPr>
          <w:rFonts w:ascii="宋体" w:hAnsi="宋体"/>
          <w:szCs w:val="21"/>
          <w:highlight w:val="none"/>
        </w:rPr>
        <w:t>办法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_Toc4524 \h </w:instrText>
      </w:r>
      <w:r>
        <w:rPr>
          <w:rFonts w:ascii="宋体" w:hAnsi="宋体"/>
          <w:szCs w:val="21"/>
          <w:highlight w:val="none"/>
        </w:rPr>
        <w:fldChar w:fldCharType="separate"/>
      </w:r>
      <w:r>
        <w:rPr>
          <w:rFonts w:ascii="宋体" w:hAnsi="宋体"/>
          <w:szCs w:val="21"/>
          <w:highlight w:val="none"/>
        </w:rPr>
        <w:t>1</w:t>
      </w:r>
      <w:r>
        <w:rPr>
          <w:rFonts w:ascii="宋体" w:hAnsi="宋体"/>
          <w:szCs w:val="21"/>
          <w:highlight w:val="none"/>
        </w:rPr>
        <w:fldChar w:fldCharType="end"/>
      </w:r>
      <w:r>
        <w:rPr>
          <w:rFonts w:ascii="宋体" w:hAnsi="宋体"/>
          <w:szCs w:val="21"/>
          <w:highlight w:val="none"/>
        </w:rPr>
        <w:fldChar w:fldCharType="end"/>
      </w:r>
      <w:r>
        <w:rPr>
          <w:rFonts w:hint="eastAsia" w:ascii="宋体" w:hAnsi="宋体"/>
          <w:szCs w:val="21"/>
          <w:highlight w:val="none"/>
        </w:rPr>
        <w:t>5</w:t>
      </w:r>
    </w:p>
    <w:p>
      <w:pPr>
        <w:pStyle w:val="30"/>
        <w:tabs>
          <w:tab w:val="right" w:leader="dot" w:pos="9498"/>
        </w:tabs>
        <w:spacing w:line="720" w:lineRule="auto"/>
        <w:rPr>
          <w:rFonts w:ascii="宋体" w:hAnsi="宋体"/>
          <w:highlight w:val="none"/>
        </w:rPr>
      </w:pPr>
      <w:r>
        <w:rPr>
          <w:highlight w:val="none"/>
        </w:rPr>
        <w:fldChar w:fldCharType="begin"/>
      </w:r>
      <w:r>
        <w:rPr>
          <w:highlight w:val="none"/>
        </w:rPr>
        <w:instrText xml:space="preserve"> HYPERLINK \l "_Toc6071" </w:instrText>
      </w:r>
      <w:r>
        <w:rPr>
          <w:highlight w:val="none"/>
        </w:rPr>
        <w:fldChar w:fldCharType="separate"/>
      </w:r>
      <w:r>
        <w:rPr>
          <w:rFonts w:ascii="宋体" w:hAnsi="宋体"/>
          <w:szCs w:val="21"/>
          <w:highlight w:val="none"/>
        </w:rPr>
        <w:t>第</w:t>
      </w:r>
      <w:r>
        <w:rPr>
          <w:rFonts w:hint="eastAsia" w:ascii="宋体" w:hAnsi="宋体"/>
          <w:szCs w:val="21"/>
          <w:highlight w:val="none"/>
        </w:rPr>
        <w:t>四</w:t>
      </w:r>
      <w:r>
        <w:rPr>
          <w:rFonts w:ascii="宋体" w:hAnsi="宋体"/>
          <w:szCs w:val="21"/>
          <w:highlight w:val="none"/>
        </w:rPr>
        <w:t>章</w:t>
      </w:r>
      <w:r>
        <w:rPr>
          <w:rFonts w:hint="eastAsia" w:ascii="宋体" w:hAnsi="宋体"/>
          <w:szCs w:val="21"/>
          <w:highlight w:val="none"/>
        </w:rPr>
        <w:t xml:space="preserve"> 揭榜响应文件</w:t>
      </w:r>
      <w:r>
        <w:rPr>
          <w:rFonts w:ascii="宋体" w:hAnsi="宋体"/>
          <w:szCs w:val="21"/>
          <w:highlight w:val="none"/>
        </w:rPr>
        <w:t>格式</w:t>
      </w:r>
      <w:r>
        <w:rPr>
          <w:rFonts w:ascii="宋体" w:hAnsi="宋体"/>
          <w:szCs w:val="21"/>
          <w:highlight w:val="none"/>
        </w:rPr>
        <w:tab/>
      </w:r>
      <w:r>
        <w:rPr>
          <w:rFonts w:ascii="宋体" w:hAnsi="宋体"/>
          <w:szCs w:val="21"/>
          <w:highlight w:val="none"/>
        </w:rPr>
        <w:fldChar w:fldCharType="end"/>
      </w:r>
      <w:r>
        <w:rPr>
          <w:rFonts w:hint="eastAsia" w:ascii="宋体" w:hAnsi="宋体"/>
          <w:szCs w:val="21"/>
          <w:highlight w:val="none"/>
        </w:rPr>
        <w:t>20</w:t>
      </w:r>
    </w:p>
    <w:p>
      <w:pPr>
        <w:pStyle w:val="30"/>
        <w:tabs>
          <w:tab w:val="right" w:leader="dot" w:pos="9498"/>
        </w:tabs>
        <w:spacing w:line="720" w:lineRule="auto"/>
        <w:rPr>
          <w:rFonts w:ascii="宋体" w:hAnsi="宋体"/>
          <w:highlight w:val="none"/>
        </w:rPr>
      </w:pPr>
    </w:p>
    <w:p>
      <w:pPr>
        <w:rPr>
          <w:highlight w:val="none"/>
        </w:rPr>
      </w:pPr>
    </w:p>
    <w:p>
      <w:pPr>
        <w:spacing w:line="720" w:lineRule="auto"/>
        <w:rPr>
          <w:rFonts w:ascii="宋体" w:hAnsi="宋体"/>
          <w:szCs w:val="21"/>
          <w:highlight w:val="none"/>
        </w:rPr>
      </w:pPr>
      <w:r>
        <w:rPr>
          <w:rFonts w:ascii="宋体" w:hAnsi="宋体"/>
          <w:szCs w:val="21"/>
          <w:highlight w:val="none"/>
        </w:rPr>
        <w:fldChar w:fldCharType="end"/>
      </w:r>
    </w:p>
    <w:p>
      <w:pPr>
        <w:rPr>
          <w:rFonts w:ascii="宋体" w:hAnsi="宋体"/>
          <w:highlight w:val="none"/>
        </w:rPr>
        <w:sectPr>
          <w:footerReference r:id="rId10" w:type="default"/>
          <w:type w:val="nextColumn"/>
          <w:pgSz w:w="12240" w:h="15840"/>
          <w:pgMar w:top="1418" w:right="1418" w:bottom="1418" w:left="1418" w:header="720" w:footer="720" w:gutter="0"/>
          <w:pgNumType w:start="1"/>
          <w:cols w:space="720" w:num="1"/>
          <w:docGrid w:linePitch="285" w:charSpace="0"/>
        </w:sectPr>
      </w:pPr>
    </w:p>
    <w:p>
      <w:pPr>
        <w:pStyle w:val="2"/>
        <w:pageBreakBefore w:val="0"/>
        <w:widowControl w:val="0"/>
        <w:kinsoku/>
        <w:wordWrap/>
        <w:overflowPunct/>
        <w:topLinePunct w:val="0"/>
        <w:autoSpaceDE/>
        <w:autoSpaceDN/>
        <w:bidi w:val="0"/>
        <w:adjustRightInd/>
        <w:snapToGrid/>
        <w:spacing w:before="0" w:after="0" w:line="500" w:lineRule="exact"/>
        <w:jc w:val="center"/>
        <w:textAlignment w:val="auto"/>
        <w:rPr>
          <w:rFonts w:ascii="宋体" w:hAnsi="宋体"/>
          <w:sz w:val="32"/>
          <w:szCs w:val="32"/>
          <w:highlight w:val="none"/>
        </w:rPr>
      </w:pPr>
      <w:bookmarkStart w:id="5" w:name="_Toc10093"/>
      <w:bookmarkStart w:id="6" w:name="_Toc27944"/>
      <w:r>
        <w:rPr>
          <w:rFonts w:ascii="宋体" w:hAnsi="宋体"/>
          <w:sz w:val="32"/>
          <w:szCs w:val="32"/>
          <w:highlight w:val="none"/>
        </w:rPr>
        <w:t>第一章</w:t>
      </w:r>
      <w:bookmarkEnd w:id="5"/>
      <w:r>
        <w:rPr>
          <w:rFonts w:hint="eastAsia" w:ascii="宋体" w:hAnsi="宋体"/>
          <w:sz w:val="32"/>
          <w:szCs w:val="32"/>
          <w:highlight w:val="none"/>
        </w:rPr>
        <w:t>“揭榜挂帅”榜单</w:t>
      </w:r>
      <w:bookmarkEnd w:id="6"/>
    </w:p>
    <w:p>
      <w:pPr>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b/>
          <w:bCs/>
          <w:sz w:val="30"/>
          <w:szCs w:val="30"/>
          <w:highlight w:val="none"/>
        </w:rPr>
      </w:pPr>
    </w:p>
    <w:p>
      <w:pPr>
        <w:pStyle w:val="3"/>
        <w:pageBreakBefore w:val="0"/>
        <w:widowControl w:val="0"/>
        <w:kinsoku/>
        <w:wordWrap/>
        <w:overflowPunct/>
        <w:topLinePunct w:val="0"/>
        <w:bidi w:val="0"/>
        <w:adjustRightInd/>
        <w:snapToGrid/>
        <w:spacing w:before="0" w:after="0" w:line="360" w:lineRule="auto"/>
        <w:ind w:firstLine="482" w:firstLineChars="200"/>
        <w:textAlignment w:val="auto"/>
        <w:rPr>
          <w:rFonts w:ascii="宋体" w:hAnsi="宋体" w:eastAsia="宋体"/>
          <w:sz w:val="24"/>
          <w:szCs w:val="24"/>
          <w:highlight w:val="none"/>
        </w:rPr>
      </w:pPr>
      <w:bookmarkStart w:id="7" w:name="_Toc21281"/>
      <w:bookmarkStart w:id="8" w:name="_Toc492300547"/>
      <w:bookmarkStart w:id="9" w:name="_Toc17762"/>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项目基本情况</w:t>
      </w:r>
    </w:p>
    <w:bookmarkEnd w:id="2"/>
    <w:bookmarkEnd w:id="3"/>
    <w:bookmarkEnd w:id="4"/>
    <w:bookmarkEnd w:id="7"/>
    <w:bookmarkEnd w:id="8"/>
    <w:bookmarkEnd w:id="9"/>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1.1 项目概况</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在交通强国和在高质量发展要求下，通过高速公路改扩建提升交通效率和质量已成为主要措施，改扩建也必然引起并行高速公路的交通量激增和紊乱，常规、静态、非智能化交通管理措施已难以适应，导致交通通行效率差、安全保障水平低、交通组织及时性差、组织方案不合理等突出问题。基于此，结合京沪高速交通运行效率现状，本项目拟对并行高速公路断交施工期京沪高速公路大流量路段保畅技术进行深入研究。</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cs="黑体"/>
          <w:kern w:val="0"/>
          <w:sz w:val="24"/>
          <w:szCs w:val="24"/>
          <w:highlight w:val="none"/>
        </w:rPr>
      </w:pPr>
      <w:r>
        <w:rPr>
          <w:rFonts w:hint="eastAsia" w:ascii="宋体" w:hAnsi="宋体" w:cs="黑体"/>
          <w:kern w:val="0"/>
          <w:sz w:val="24"/>
          <w:szCs w:val="24"/>
          <w:highlight w:val="none"/>
        </w:rPr>
        <w:t>1.2 项目内容</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sz w:val="24"/>
          <w:szCs w:val="24"/>
          <w:highlight w:val="none"/>
        </w:rPr>
      </w:pPr>
      <w:r>
        <w:rPr>
          <w:rFonts w:hint="eastAsia" w:ascii="宋体" w:hAnsi="宋体"/>
          <w:sz w:val="24"/>
          <w:szCs w:val="24"/>
          <w:highlight w:val="none"/>
        </w:rPr>
        <w:t>本项目针对并行高速公路断交施工期造成的流量激增下高速公路交通通行效率差、安全保障水平低、交通组织及时性差、组织方案智能化不足等技术难题，拟对并行高速公路断交施工期，京沪高速公路大流量路段保畅技术进行深入研究。项目主要从“数据调查与交通行为分析-设施布设与组织方案研究-系统搭建与成果集成应用”三个方面开展研究。首先，调查并行高速公路断交施工期京沪高速交通流运行状况，分析施工期后交通量变化，研究长路段扩容车道开放条件下交通通行效率分析与交通安全评估方法。以此为基础，研究基于交通态势推演的扩容车道开放判别机制及开放策略，研究基于实时交通流感知的动态管控方案，研究扩容车道开放下京沪高速应急保障方案。然后开发集成交通动态监测、动态交通组织一体的智慧扩容监-管-控一体化系统。最后，应用以上成果，为京沪高速提供有效的通行能力提升与智慧管控方案。本项目将有效提升高速公路通行能力和服务水平，缓解交通拥堵与事故，提高高速公路经济收入与交通满意度，经济效益和社会效益显著。同时，本项目满足了高速公路安全、高效、智能的新形势与新要求，与河北省乃至全国高速公路服务水平提升与智能化管理的发展需求高度契合，研究成果可在河北省乃至全国高速公路推广应用。</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ascii="宋体" w:hAnsi="宋体"/>
          <w:spacing w:val="-2"/>
          <w:sz w:val="24"/>
          <w:szCs w:val="24"/>
          <w:highlight w:val="none"/>
        </w:rPr>
      </w:pPr>
      <w:r>
        <w:rPr>
          <w:rFonts w:hint="eastAsia" w:ascii="宋体" w:hAnsi="宋体"/>
          <w:spacing w:val="-2"/>
          <w:sz w:val="24"/>
          <w:szCs w:val="24"/>
          <w:highlight w:val="none"/>
        </w:rPr>
        <w:t>（一）并行高速公路断交施工期京沪高速交通流特性与事故成因研究</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ascii="宋体" w:hAnsi="宋体"/>
          <w:spacing w:val="-2"/>
          <w:sz w:val="24"/>
          <w:szCs w:val="24"/>
          <w:highlight w:val="none"/>
        </w:rPr>
      </w:pPr>
      <w:r>
        <w:rPr>
          <w:rFonts w:hint="eastAsia" w:ascii="宋体" w:hAnsi="宋体"/>
          <w:spacing w:val="-2"/>
          <w:sz w:val="24"/>
          <w:szCs w:val="24"/>
          <w:highlight w:val="none"/>
        </w:rPr>
        <w:t>分析借鉴国内代表性扩容车道开放高速运行案例，对京沪高速进行交通调查，就其时空分布规律、车道分布情况、换道行为等交通特性进行研究，评估扩容车道开放路段通行效率提升水平，开展京沪高速事故成因分析和扩容车道开放条件下事故预测模型。</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ascii="宋体" w:hAnsi="宋体"/>
          <w:spacing w:val="-2"/>
          <w:sz w:val="24"/>
          <w:szCs w:val="24"/>
          <w:highlight w:val="none"/>
        </w:rPr>
      </w:pPr>
      <w:r>
        <w:rPr>
          <w:rFonts w:hint="eastAsia" w:ascii="宋体" w:hAnsi="宋体"/>
          <w:spacing w:val="-2"/>
          <w:sz w:val="24"/>
          <w:szCs w:val="24"/>
          <w:highlight w:val="none"/>
        </w:rPr>
        <w:t>（二）长路段扩容车道多情景主动交通管控技术与动静态交通组织方案</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textAlignment w:val="auto"/>
        <w:rPr>
          <w:rFonts w:hint="default" w:ascii="宋体" w:hAnsi="宋体" w:eastAsia="宋体"/>
          <w:sz w:val="24"/>
          <w:szCs w:val="28"/>
          <w:highlight w:val="none"/>
          <w:lang w:val="en-US" w:eastAsia="zh-CN"/>
        </w:rPr>
      </w:pPr>
      <w:r>
        <w:rPr>
          <w:rFonts w:hint="eastAsia" w:ascii="宋体" w:hAnsi="宋体"/>
          <w:sz w:val="24"/>
          <w:szCs w:val="28"/>
          <w:highlight w:val="none"/>
        </w:rPr>
        <w:t>基于扩容车道交通态势推演及</w:t>
      </w:r>
      <w:r>
        <w:rPr>
          <w:rFonts w:hint="eastAsia" w:ascii="宋体" w:hAnsi="宋体"/>
          <w:spacing w:val="-2"/>
          <w:sz w:val="24"/>
          <w:szCs w:val="24"/>
          <w:highlight w:val="none"/>
        </w:rPr>
        <w:t>交通管控技术</w:t>
      </w:r>
      <w:r>
        <w:rPr>
          <w:rFonts w:hint="eastAsia" w:ascii="宋体" w:hAnsi="宋体"/>
          <w:sz w:val="24"/>
          <w:szCs w:val="28"/>
          <w:highlight w:val="none"/>
        </w:rPr>
        <w:t>，开展路警部门协同的</w:t>
      </w:r>
      <w:r>
        <w:rPr>
          <w:rFonts w:hint="eastAsia" w:ascii="宋体" w:hAnsi="宋体"/>
          <w:spacing w:val="-2"/>
          <w:sz w:val="24"/>
          <w:szCs w:val="24"/>
          <w:highlight w:val="none"/>
        </w:rPr>
        <w:t>动静态</w:t>
      </w:r>
      <w:r>
        <w:rPr>
          <w:rFonts w:hint="eastAsia" w:ascii="宋体" w:hAnsi="宋体"/>
          <w:sz w:val="24"/>
          <w:szCs w:val="28"/>
          <w:highlight w:val="none"/>
        </w:rPr>
        <w:t>交通组织方案研究。</w:t>
      </w:r>
      <w:r>
        <w:rPr>
          <w:rFonts w:hint="eastAsia" w:ascii="宋体" w:hAnsi="宋体"/>
          <w:spacing w:val="-2"/>
          <w:sz w:val="24"/>
          <w:szCs w:val="24"/>
          <w:highlight w:val="none"/>
        </w:rPr>
        <w:t>以起点、青县服务区站、青县收费站和廊沧互通为关键节点划分为三条关键路段，实现根据实际交通情况和不同服务需求的</w:t>
      </w:r>
      <w:r>
        <w:rPr>
          <w:rFonts w:hint="eastAsia" w:ascii="宋体" w:hAnsi="宋体"/>
          <w:sz w:val="24"/>
          <w:szCs w:val="28"/>
          <w:highlight w:val="none"/>
        </w:rPr>
        <w:t>单段、多段组合或全线开放的动态调控策略</w:t>
      </w:r>
      <w:r>
        <w:rPr>
          <w:rFonts w:hint="eastAsia" w:ascii="宋体" w:hAnsi="宋体"/>
          <w:spacing w:val="-2"/>
          <w:sz w:val="24"/>
          <w:szCs w:val="24"/>
          <w:highlight w:val="none"/>
        </w:rPr>
        <w:t>。以保证交通安全的前提条件下最大化通行效率为目标，制定动静态智慧扩容交通组织方案。确定交通标志标线等静态设施布设的合理位置、距离和形态，以及可变信息板、信号指示灯等动态设施设置与管控方法。重点研究互通出入口、服务区出入口等瓶颈路段扩容车道的衔接和管理。</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ascii="宋体" w:hAnsi="宋体"/>
          <w:spacing w:val="-2"/>
          <w:sz w:val="24"/>
          <w:szCs w:val="24"/>
          <w:highlight w:val="none"/>
        </w:rPr>
      </w:pPr>
      <w:r>
        <w:rPr>
          <w:rFonts w:hint="eastAsia" w:ascii="宋体" w:hAnsi="宋体"/>
          <w:spacing w:val="-2"/>
          <w:sz w:val="24"/>
          <w:szCs w:val="24"/>
          <w:highlight w:val="none"/>
        </w:rPr>
        <w:t>（三）扩容车道开放下京沪高速应急管控策略</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ascii="宋体" w:hAnsi="宋体"/>
          <w:spacing w:val="-2"/>
          <w:sz w:val="24"/>
          <w:szCs w:val="24"/>
          <w:highlight w:val="none"/>
        </w:rPr>
      </w:pPr>
      <w:r>
        <w:rPr>
          <w:rFonts w:hint="eastAsia" w:ascii="宋体" w:hAnsi="宋体"/>
          <w:spacing w:val="-2"/>
          <w:sz w:val="24"/>
          <w:szCs w:val="24"/>
          <w:highlight w:val="none"/>
        </w:rPr>
        <w:t>分析可能发生的应急事件类型，开展扩容车道开放条件下应急保障设施优化布设和应急场景与响应策略研究，形成扩容车道开放下应对各类事件的快速处置方案，开展应急交通保障系统研发。</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ascii="宋体" w:hAnsi="宋体"/>
          <w:spacing w:val="-2"/>
          <w:sz w:val="24"/>
          <w:szCs w:val="24"/>
          <w:highlight w:val="none"/>
        </w:rPr>
      </w:pPr>
      <w:r>
        <w:rPr>
          <w:rFonts w:hint="eastAsia" w:ascii="宋体" w:hAnsi="宋体"/>
          <w:spacing w:val="-2"/>
          <w:sz w:val="24"/>
          <w:szCs w:val="24"/>
          <w:highlight w:val="none"/>
        </w:rPr>
        <w:t>（四）京沪高速智慧扩容监-管-控一体化系统开发与应用</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ascii="宋体" w:hAnsi="宋体"/>
          <w:spacing w:val="-2"/>
          <w:sz w:val="24"/>
          <w:szCs w:val="24"/>
          <w:highlight w:val="none"/>
        </w:rPr>
      </w:pPr>
      <w:r>
        <w:rPr>
          <w:rFonts w:hint="eastAsia" w:ascii="宋体" w:hAnsi="宋体"/>
          <w:spacing w:val="-2"/>
          <w:sz w:val="24"/>
          <w:szCs w:val="24"/>
          <w:highlight w:val="none"/>
        </w:rPr>
        <w:t>实现交通状态检测、情景判别、管控设施感知、智能指挥、应急调度和信息动态发布等功能，研发京沪高速智慧扩容集成管理系统，提升河北高速集团未来全面推广道路智能化水平，达到有效提升高速公路路网安全性和智能化安全管控的总体目标。</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其中功能模块由监控模块、管理模块和控制模块三部分构成。监控模块支持多种监控设备和传感器，能够实现实时数据采集，服务于交通态势推演功能。管理模块支持设备的远程配置和管理，能够实现资源的配置与管理功能；控制模块支持对设备的远程操作和控制，能够实现远程控制功能；另外有自动化控制策略，能够根据预设规则和算法实现可变信息板等设备的自动化控制。</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平台软件开发环境基于Java 1.8语言，使用 Spring Cloud微服务框架，对各类控制设备的服务进行封装并发布，供前端APP和web页面调用；服务器部署环境为CentOS 7.x系统，通过Docker容器化进行应用分布式部署。</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（五）试点路段配套设施布设的总体方案</w:t>
      </w:r>
    </w:p>
    <w:p>
      <w:pPr>
        <w:keepNext w:val="0"/>
        <w:keepLines w:val="0"/>
        <w:pageBreakBefore w:val="0"/>
        <w:widowControl w:val="0"/>
        <w:numPr>
          <w:numId w:val="0"/>
        </w:numPr>
        <w:tabs>
          <w:tab w:val="left" w:pos="1283"/>
          <w:tab w:val="left" w:pos="1922"/>
        </w:tabs>
        <w:kinsoku/>
        <w:wordWrap/>
        <w:overflowPunct/>
        <w:topLinePunct w:val="0"/>
        <w:autoSpaceDE w:val="0"/>
        <w:autoSpaceDN w:val="0"/>
        <w:bidi w:val="0"/>
        <w:adjustRightInd/>
        <w:snapToGrid/>
        <w:spacing w:after="0" w:line="360" w:lineRule="auto"/>
        <w:jc w:val="left"/>
        <w:textAlignment w:val="auto"/>
        <w:rPr>
          <w:rFonts w:hint="default" w:ascii="宋体" w:hAnsi="宋体"/>
          <w:spacing w:val="-2"/>
          <w:sz w:val="24"/>
          <w:szCs w:val="24"/>
          <w:highlight w:val="none"/>
          <w:lang w:val="en-US" w:eastAsia="zh-CN"/>
        </w:rPr>
      </w:pPr>
      <w:r>
        <w:rPr>
          <w:rFonts w:hint="eastAsia" w:ascii="宋体" w:hAnsi="宋体"/>
          <w:spacing w:val="-2"/>
          <w:sz w:val="24"/>
          <w:szCs w:val="24"/>
          <w:highlight w:val="none"/>
          <w:lang w:val="en-US" w:eastAsia="zh-CN"/>
        </w:rPr>
        <w:t xml:space="preserve">    以京沪高速河北段K150-K182为试验路段，编制科研落地所需的外场配套设施安装布设方案及数据流转、网络架构拓扑，形成可指导具体实施的设计图纸及方案。</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hint="default" w:ascii="宋体" w:hAnsi="宋体" w:cs="黑体"/>
          <w:kern w:val="0"/>
          <w:sz w:val="24"/>
          <w:szCs w:val="24"/>
          <w:highlight w:val="none"/>
          <w:lang w:val="en-US"/>
        </w:rPr>
      </w:pPr>
      <w:r>
        <w:rPr>
          <w:rFonts w:hint="eastAsia" w:ascii="宋体" w:hAnsi="宋体" w:cs="黑体"/>
          <w:kern w:val="0"/>
          <w:sz w:val="24"/>
          <w:szCs w:val="24"/>
          <w:highlight w:val="none"/>
        </w:rPr>
        <w:t>1.</w:t>
      </w:r>
      <w:r>
        <w:rPr>
          <w:rFonts w:hint="eastAsia" w:ascii="宋体" w:hAnsi="宋体" w:cs="黑体"/>
          <w:kern w:val="0"/>
          <w:sz w:val="24"/>
          <w:szCs w:val="24"/>
          <w:highlight w:val="none"/>
          <w:lang w:val="en-US" w:eastAsia="zh-CN"/>
        </w:rPr>
        <w:t>3 成果要求</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w:t>
      </w:r>
      <w:r>
        <w:rPr>
          <w:rFonts w:hint="eastAsia" w:ascii="宋体" w:hAnsi="宋体"/>
          <w:spacing w:val="-2"/>
          <w:sz w:val="24"/>
          <w:szCs w:val="24"/>
          <w:highlight w:val="none"/>
          <w:lang w:val="en-US" w:eastAsia="zh-CN"/>
        </w:rPr>
        <w:t>一）</w:t>
      </w:r>
      <w:r>
        <w:rPr>
          <w:rFonts w:hint="eastAsia" w:ascii="宋体" w:hAnsi="宋体"/>
          <w:spacing w:val="-2"/>
          <w:sz w:val="24"/>
          <w:szCs w:val="24"/>
          <w:highlight w:val="none"/>
        </w:rPr>
        <w:t>制定路警协同的扩容车道开放组织方案与应急保障方案。</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w:t>
      </w:r>
      <w:r>
        <w:rPr>
          <w:rFonts w:hint="eastAsia" w:ascii="宋体" w:hAnsi="宋体"/>
          <w:spacing w:val="-2"/>
          <w:sz w:val="24"/>
          <w:szCs w:val="24"/>
          <w:highlight w:val="none"/>
          <w:lang w:val="en-US" w:eastAsia="zh-CN"/>
        </w:rPr>
        <w:t>二）</w:t>
      </w:r>
      <w:r>
        <w:rPr>
          <w:rFonts w:hint="eastAsia" w:ascii="宋体" w:hAnsi="宋体"/>
          <w:spacing w:val="-2"/>
          <w:sz w:val="24"/>
          <w:szCs w:val="24"/>
          <w:highlight w:val="none"/>
        </w:rPr>
        <w:t>研发形成智慧扩容监-管-控一体化系统。</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w:t>
      </w:r>
      <w:r>
        <w:rPr>
          <w:rFonts w:hint="eastAsia" w:ascii="宋体" w:hAnsi="宋体"/>
          <w:spacing w:val="-2"/>
          <w:sz w:val="24"/>
          <w:szCs w:val="24"/>
          <w:highlight w:val="none"/>
          <w:lang w:val="en-US" w:eastAsia="zh-CN"/>
        </w:rPr>
        <w:t>三）</w:t>
      </w:r>
      <w:r>
        <w:rPr>
          <w:rFonts w:hint="eastAsia" w:ascii="宋体" w:hAnsi="宋体"/>
          <w:spacing w:val="-2"/>
          <w:sz w:val="24"/>
          <w:szCs w:val="24"/>
          <w:highlight w:val="none"/>
        </w:rPr>
        <w:t>发表中文核心期刊论文或SCI论文4篇，获得软件著作权1项。</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w:t>
      </w:r>
      <w:r>
        <w:rPr>
          <w:rFonts w:hint="eastAsia" w:ascii="宋体" w:hAnsi="宋体"/>
          <w:spacing w:val="-2"/>
          <w:sz w:val="24"/>
          <w:szCs w:val="24"/>
          <w:highlight w:val="none"/>
          <w:lang w:val="en-US" w:eastAsia="zh-CN"/>
        </w:rPr>
        <w:t>四）</w:t>
      </w:r>
      <w:r>
        <w:rPr>
          <w:rFonts w:hint="eastAsia" w:ascii="宋体" w:hAnsi="宋体"/>
          <w:spacing w:val="-2"/>
          <w:sz w:val="24"/>
          <w:szCs w:val="24"/>
          <w:highlight w:val="none"/>
        </w:rPr>
        <w:t>撰写《高速公路智慧扩容通行能力提升与智慧管控技术指南》1部。</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hint="default" w:ascii="宋体" w:hAnsi="宋体" w:eastAsia="宋体"/>
          <w:spacing w:val="-2"/>
          <w:sz w:val="24"/>
          <w:szCs w:val="24"/>
          <w:highlight w:val="none"/>
          <w:lang w:val="en-US" w:eastAsia="zh-CN"/>
        </w:rPr>
      </w:pPr>
      <w:r>
        <w:rPr>
          <w:rFonts w:hint="eastAsia" w:ascii="宋体" w:hAnsi="宋体"/>
          <w:spacing w:val="-2"/>
          <w:sz w:val="24"/>
          <w:szCs w:val="24"/>
          <w:highlight w:val="none"/>
          <w:lang w:eastAsia="zh-CN"/>
        </w:rPr>
        <w:t>（</w:t>
      </w:r>
      <w:r>
        <w:rPr>
          <w:rFonts w:hint="eastAsia" w:ascii="宋体" w:hAnsi="宋体"/>
          <w:spacing w:val="-2"/>
          <w:sz w:val="24"/>
          <w:szCs w:val="24"/>
          <w:highlight w:val="none"/>
          <w:lang w:val="en-US" w:eastAsia="zh-CN"/>
        </w:rPr>
        <w:t>五</w:t>
      </w:r>
      <w:r>
        <w:rPr>
          <w:rFonts w:hint="eastAsia" w:ascii="宋体" w:hAnsi="宋体"/>
          <w:spacing w:val="-2"/>
          <w:sz w:val="24"/>
          <w:szCs w:val="24"/>
          <w:highlight w:val="none"/>
          <w:lang w:eastAsia="zh-CN"/>
        </w:rPr>
        <w:t>）</w:t>
      </w:r>
      <w:r>
        <w:rPr>
          <w:rFonts w:hint="eastAsia" w:ascii="宋体" w:hAnsi="宋体"/>
          <w:spacing w:val="-2"/>
          <w:sz w:val="24"/>
          <w:szCs w:val="24"/>
          <w:highlight w:val="none"/>
          <w:lang w:val="en-US" w:eastAsia="zh-CN"/>
        </w:rPr>
        <w:t>编制科研落地配套设备的设计图纸及方案。</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hint="eastAsia" w:ascii="宋体" w:hAnsi="宋体" w:eastAsia="宋体"/>
          <w:spacing w:val="-2"/>
          <w:sz w:val="24"/>
          <w:szCs w:val="24"/>
          <w:highlight w:val="none"/>
          <w:lang w:val="en-US" w:eastAsia="zh-CN"/>
        </w:rPr>
      </w:pPr>
      <w:r>
        <w:rPr>
          <w:rFonts w:hint="eastAsia" w:ascii="宋体" w:hAnsi="宋体"/>
          <w:spacing w:val="-2"/>
          <w:sz w:val="24"/>
          <w:szCs w:val="24"/>
          <w:highlight w:val="none"/>
        </w:rPr>
        <w:t>1.</w:t>
      </w:r>
      <w:r>
        <w:rPr>
          <w:rFonts w:hint="eastAsia" w:ascii="宋体" w:hAnsi="宋体"/>
          <w:spacing w:val="-2"/>
          <w:sz w:val="24"/>
          <w:szCs w:val="24"/>
          <w:highlight w:val="none"/>
          <w:lang w:val="en-US" w:eastAsia="zh-CN"/>
        </w:rPr>
        <w:t>4 主要</w:t>
      </w:r>
      <w:r>
        <w:rPr>
          <w:rFonts w:hint="eastAsia" w:ascii="宋体" w:hAnsi="宋体"/>
          <w:spacing w:val="-2"/>
          <w:sz w:val="24"/>
          <w:szCs w:val="24"/>
          <w:highlight w:val="none"/>
        </w:rPr>
        <w:t>指标</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w:t>
      </w:r>
      <w:r>
        <w:rPr>
          <w:rFonts w:hint="eastAsia" w:ascii="宋体" w:hAnsi="宋体"/>
          <w:spacing w:val="-2"/>
          <w:sz w:val="24"/>
          <w:szCs w:val="24"/>
          <w:highlight w:val="none"/>
          <w:lang w:val="en-US" w:eastAsia="zh-CN"/>
        </w:rPr>
        <w:t>一）管控策略和研发的系统，</w:t>
      </w:r>
      <w:r>
        <w:rPr>
          <w:rFonts w:hint="eastAsia" w:ascii="宋体" w:hAnsi="宋体"/>
          <w:spacing w:val="-2"/>
          <w:sz w:val="24"/>
          <w:szCs w:val="24"/>
          <w:highlight w:val="none"/>
        </w:rPr>
        <w:t>扩容车道控制单元</w:t>
      </w:r>
      <w:r>
        <w:rPr>
          <w:rFonts w:hint="eastAsia" w:ascii="宋体" w:hAnsi="宋体"/>
          <w:spacing w:val="-2"/>
          <w:sz w:val="24"/>
          <w:szCs w:val="24"/>
          <w:highlight w:val="none"/>
          <w:lang w:val="en-US" w:eastAsia="zh-CN"/>
        </w:rPr>
        <w:t>不少于</w:t>
      </w:r>
      <w:r>
        <w:rPr>
          <w:rFonts w:hint="eastAsia" w:ascii="宋体" w:hAnsi="宋体"/>
          <w:spacing w:val="-2"/>
          <w:sz w:val="24"/>
          <w:szCs w:val="24"/>
          <w:highlight w:val="none"/>
        </w:rPr>
        <w:t>3段；</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w:t>
      </w:r>
      <w:r>
        <w:rPr>
          <w:rFonts w:hint="eastAsia" w:ascii="宋体" w:hAnsi="宋体"/>
          <w:spacing w:val="-2"/>
          <w:sz w:val="24"/>
          <w:szCs w:val="24"/>
          <w:highlight w:val="none"/>
          <w:lang w:val="en-US" w:eastAsia="zh-CN"/>
        </w:rPr>
        <w:t>二）</w:t>
      </w:r>
      <w:r>
        <w:rPr>
          <w:rFonts w:hint="eastAsia" w:ascii="宋体" w:hAnsi="宋体"/>
          <w:spacing w:val="-2"/>
          <w:sz w:val="24"/>
          <w:szCs w:val="24"/>
          <w:highlight w:val="none"/>
        </w:rPr>
        <w:t>实现路警协同管控的硬路肩灵活开放场景5个以上；</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72"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w:t>
      </w:r>
      <w:r>
        <w:rPr>
          <w:rFonts w:hint="eastAsia" w:ascii="宋体" w:hAnsi="宋体"/>
          <w:spacing w:val="-2"/>
          <w:sz w:val="24"/>
          <w:szCs w:val="24"/>
          <w:highlight w:val="none"/>
          <w:lang w:val="en-US" w:eastAsia="zh-CN"/>
        </w:rPr>
        <w:t>三）配套设施实施后，</w:t>
      </w:r>
      <w:r>
        <w:rPr>
          <w:rFonts w:hint="eastAsia" w:ascii="宋体" w:hAnsi="宋体"/>
          <w:spacing w:val="-2"/>
          <w:sz w:val="24"/>
          <w:szCs w:val="24"/>
          <w:highlight w:val="none"/>
        </w:rPr>
        <w:t>道路交通承载能力提升10%-20%；</w:t>
      </w:r>
    </w:p>
    <w:p>
      <w:pPr>
        <w:pageBreakBefore w:val="0"/>
        <w:widowControl w:val="0"/>
        <w:tabs>
          <w:tab w:val="left" w:pos="1283"/>
          <w:tab w:val="left" w:pos="1922"/>
        </w:tabs>
        <w:kinsoku/>
        <w:wordWrap/>
        <w:overflowPunct/>
        <w:topLinePunct w:val="0"/>
        <w:autoSpaceDE w:val="0"/>
        <w:autoSpaceDN w:val="0"/>
        <w:bidi w:val="0"/>
        <w:adjustRightInd/>
        <w:snapToGrid/>
        <w:spacing w:line="360" w:lineRule="auto"/>
        <w:ind w:firstLine="482" w:firstLineChars="200"/>
        <w:jc w:val="left"/>
        <w:textAlignment w:val="auto"/>
        <w:rPr>
          <w:rFonts w:asciiTheme="minorEastAsia" w:hAnsiTheme="minorEastAsia" w:eastAsiaTheme="minorEastAsia" w:cstheme="minorEastAsia"/>
          <w:b/>
          <w:bCs/>
          <w:kern w:val="0"/>
          <w:sz w:val="24"/>
          <w:szCs w:val="24"/>
          <w:highlight w:val="none"/>
        </w:rPr>
      </w:pPr>
      <w:r>
        <w:rPr>
          <w:rFonts w:hint="eastAsia" w:ascii="宋体" w:hAnsi="宋体" w:cs="黑体"/>
          <w:b/>
          <w:bCs/>
          <w:kern w:val="0"/>
          <w:sz w:val="24"/>
          <w:szCs w:val="24"/>
          <w:highlight w:val="none"/>
        </w:rPr>
        <w:t>1.</w:t>
      </w:r>
      <w:r>
        <w:rPr>
          <w:rFonts w:hint="eastAsia" w:ascii="宋体" w:hAnsi="宋体" w:cs="黑体"/>
          <w:b/>
          <w:bCs/>
          <w:kern w:val="0"/>
          <w:sz w:val="24"/>
          <w:szCs w:val="24"/>
          <w:highlight w:val="none"/>
          <w:lang w:val="en-US" w:eastAsia="zh-CN"/>
        </w:rPr>
        <w:t>5</w:t>
      </w:r>
      <w:r>
        <w:rPr>
          <w:rFonts w:hint="eastAsia" w:ascii="宋体" w:hAnsi="宋体" w:cs="黑体"/>
          <w:b/>
          <w:bCs/>
          <w:kern w:val="0"/>
          <w:sz w:val="24"/>
          <w:szCs w:val="24"/>
          <w:highlight w:val="none"/>
        </w:rPr>
        <w:t xml:space="preserve"> </w:t>
      </w:r>
      <w:r>
        <w:rPr>
          <w:rFonts w:hint="eastAsia" w:asciiTheme="minorEastAsia" w:hAnsiTheme="minorEastAsia" w:eastAsiaTheme="minorEastAsia" w:cstheme="minorEastAsia"/>
          <w:b/>
          <w:bCs/>
          <w:kern w:val="0"/>
          <w:sz w:val="24"/>
          <w:szCs w:val="24"/>
          <w:highlight w:val="none"/>
        </w:rPr>
        <w:t>项目研究进度里程碑目标要求</w:t>
      </w:r>
    </w:p>
    <w:tbl>
      <w:tblPr>
        <w:tblStyle w:val="43"/>
        <w:tblW w:w="0" w:type="auto"/>
        <w:tblInd w:w="-3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3363"/>
        <w:gridCol w:w="552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80" w:hRule="atLeast"/>
        </w:trPr>
        <w:tc>
          <w:tcPr>
            <w:tcW w:w="3363" w:type="dxa"/>
            <w:tcBorders>
              <w:top w:val="single" w:color="auto" w:sz="12" w:space="0"/>
              <w:bottom w:val="nil"/>
            </w:tcBorders>
            <w:noWrap/>
            <w:vAlign w:val="center"/>
          </w:tcPr>
          <w:p>
            <w:pPr>
              <w:pStyle w:val="119"/>
              <w:ind w:right="34" w:firstLine="120"/>
              <w:jc w:val="center"/>
              <w:outlineLvl w:val="0"/>
              <w:rPr>
                <w:rFonts w:ascii="宋体" w:hAnsi="宋体" w:cs="宋体"/>
                <w:sz w:val="24"/>
                <w:szCs w:val="24"/>
                <w:highlight w:val="none"/>
              </w:rPr>
            </w:pPr>
            <w:r>
              <w:rPr>
                <w:rFonts w:hint="eastAsia" w:ascii="宋体" w:hAnsi="宋体" w:cs="宋体"/>
                <w:sz w:val="24"/>
                <w:szCs w:val="24"/>
                <w:highlight w:val="none"/>
              </w:rPr>
              <w:t>起止时间</w:t>
            </w:r>
          </w:p>
        </w:tc>
        <w:tc>
          <w:tcPr>
            <w:tcW w:w="5527" w:type="dxa"/>
            <w:tcBorders>
              <w:top w:val="single" w:color="auto" w:sz="12" w:space="0"/>
              <w:bottom w:val="nil"/>
            </w:tcBorders>
            <w:noWrap/>
            <w:vAlign w:val="center"/>
          </w:tcPr>
          <w:p>
            <w:pPr>
              <w:pStyle w:val="119"/>
              <w:ind w:right="34"/>
              <w:jc w:val="center"/>
              <w:outlineLvl w:val="0"/>
              <w:rPr>
                <w:rFonts w:ascii="宋体" w:hAnsi="宋体" w:cs="宋体"/>
                <w:sz w:val="24"/>
                <w:szCs w:val="24"/>
                <w:highlight w:val="none"/>
              </w:rPr>
            </w:pPr>
            <w:r>
              <w:rPr>
                <w:rFonts w:hint="eastAsia" w:ascii="宋体" w:hAnsi="宋体" w:cs="宋体"/>
                <w:sz w:val="24"/>
                <w:szCs w:val="24"/>
                <w:highlight w:val="none"/>
              </w:rPr>
              <w:t>主要工作内容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80" w:hRule="atLeast"/>
        </w:trPr>
        <w:tc>
          <w:tcPr>
            <w:tcW w:w="8890" w:type="dxa"/>
            <w:gridSpan w:val="2"/>
            <w:tcBorders>
              <w:top w:val="nil"/>
            </w:tcBorders>
            <w:noWrap/>
            <w:vAlign w:val="center"/>
          </w:tcPr>
          <w:tbl>
            <w:tblPr>
              <w:tblStyle w:val="43"/>
              <w:tblW w:w="885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3348"/>
              <w:gridCol w:w="550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91" w:hRule="atLeast"/>
              </w:trPr>
              <w:tc>
                <w:tcPr>
                  <w:tcW w:w="3348"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center"/>
                    <w:outlineLvl w:val="0"/>
                    <w:rPr>
                      <w:rFonts w:ascii="宋体" w:hAnsi="宋体" w:cs="宋体"/>
                      <w:sz w:val="24"/>
                      <w:highlight w:val="none"/>
                    </w:rPr>
                  </w:pPr>
                  <w:r>
                    <w:rPr>
                      <w:rFonts w:hint="eastAsia" w:ascii="宋体" w:hAnsi="宋体" w:cs="宋体"/>
                      <w:sz w:val="24"/>
                      <w:szCs w:val="24"/>
                      <w:highlight w:val="none"/>
                    </w:rPr>
                    <w:t>自合同签订之日起1个月内</w:t>
                  </w:r>
                </w:p>
              </w:tc>
              <w:tc>
                <w:tcPr>
                  <w:tcW w:w="5502" w:type="dxa"/>
                  <w:tcBorders>
                    <w:top w:val="single" w:color="000000" w:sz="4" w:space="0"/>
                    <w:left w:val="single" w:color="000000" w:sz="4" w:space="0"/>
                    <w:bottom w:val="single" w:color="000000" w:sz="4" w:space="0"/>
                    <w:right w:val="single" w:color="000000" w:sz="4" w:space="0"/>
                  </w:tcBorders>
                  <w:noWrap/>
                  <w:vAlign w:val="center"/>
                </w:tcPr>
                <w:p>
                  <w:pPr>
                    <w:pStyle w:val="119"/>
                    <w:ind w:right="34"/>
                    <w:outlineLvl w:val="0"/>
                    <w:rPr>
                      <w:rFonts w:ascii="宋体" w:hAnsi="宋体" w:cs="宋体"/>
                      <w:sz w:val="24"/>
                      <w:highlight w:val="none"/>
                    </w:rPr>
                  </w:pPr>
                  <w:r>
                    <w:rPr>
                      <w:rFonts w:hint="eastAsia" w:ascii="宋体" w:hAnsi="宋体" w:cs="宋体"/>
                      <w:sz w:val="24"/>
                      <w:highlight w:val="none"/>
                    </w:rPr>
                    <w:t>选定调查地点，收集相关资料，制定研究方案，按用户单位要求推进设计工作。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atLeast"/>
              </w:trPr>
              <w:tc>
                <w:tcPr>
                  <w:tcW w:w="3348"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center"/>
                    <w:outlineLvl w:val="0"/>
                    <w:rPr>
                      <w:rFonts w:ascii="宋体" w:hAnsi="宋体" w:cs="宋体"/>
                      <w:sz w:val="24"/>
                      <w:szCs w:val="24"/>
                      <w:highlight w:val="none"/>
                    </w:rPr>
                  </w:pPr>
                  <w:r>
                    <w:rPr>
                      <w:rFonts w:hint="eastAsia" w:ascii="宋体" w:hAnsi="宋体" w:cs="宋体"/>
                      <w:sz w:val="24"/>
                      <w:szCs w:val="24"/>
                      <w:highlight w:val="none"/>
                    </w:rPr>
                    <w:t>自合同签订之日起3个月内</w:t>
                  </w:r>
                </w:p>
              </w:tc>
              <w:tc>
                <w:tcPr>
                  <w:tcW w:w="5502" w:type="dxa"/>
                  <w:tcBorders>
                    <w:top w:val="single" w:color="000000" w:sz="4" w:space="0"/>
                    <w:left w:val="single" w:color="000000" w:sz="4" w:space="0"/>
                    <w:bottom w:val="single" w:color="000000" w:sz="4" w:space="0"/>
                    <w:right w:val="single" w:color="000000" w:sz="4" w:space="0"/>
                  </w:tcBorders>
                  <w:noWrap/>
                  <w:vAlign w:val="center"/>
                </w:tcPr>
                <w:p>
                  <w:pPr>
                    <w:pStyle w:val="119"/>
                    <w:ind w:right="34"/>
                    <w:outlineLvl w:val="0"/>
                    <w:rPr>
                      <w:rFonts w:ascii="宋体" w:hAnsi="宋体" w:cs="宋体"/>
                      <w:sz w:val="24"/>
                      <w:highlight w:val="none"/>
                    </w:rPr>
                  </w:pPr>
                  <w:r>
                    <w:rPr>
                      <w:rFonts w:hint="eastAsia" w:ascii="宋体" w:hAnsi="宋体" w:cs="宋体"/>
                      <w:sz w:val="24"/>
                      <w:highlight w:val="none"/>
                    </w:rPr>
                    <w:t>交通数据调查和参数提取，京沪高速交通流特性分析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2" w:hRule="atLeast"/>
              </w:trPr>
              <w:tc>
                <w:tcPr>
                  <w:tcW w:w="3348"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center"/>
                    <w:outlineLvl w:val="0"/>
                    <w:rPr>
                      <w:rFonts w:ascii="宋体" w:hAnsi="宋体" w:cs="宋体"/>
                      <w:sz w:val="24"/>
                      <w:szCs w:val="24"/>
                      <w:highlight w:val="none"/>
                    </w:rPr>
                  </w:pPr>
                  <w:r>
                    <w:rPr>
                      <w:rFonts w:hint="eastAsia" w:ascii="宋体" w:hAnsi="宋体" w:cs="宋体"/>
                      <w:sz w:val="24"/>
                      <w:szCs w:val="24"/>
                      <w:highlight w:val="none"/>
                    </w:rPr>
                    <w:t>自合同签订之日起6个月内</w:t>
                  </w:r>
                </w:p>
              </w:tc>
              <w:tc>
                <w:tcPr>
                  <w:tcW w:w="5502"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left"/>
                    <w:outlineLvl w:val="0"/>
                    <w:rPr>
                      <w:rFonts w:ascii="宋体" w:hAnsi="宋体" w:cs="宋体"/>
                      <w:sz w:val="24"/>
                      <w:highlight w:val="none"/>
                    </w:rPr>
                  </w:pPr>
                  <w:r>
                    <w:rPr>
                      <w:rFonts w:hint="eastAsia" w:ascii="宋体" w:hAnsi="宋体" w:cs="宋体"/>
                      <w:sz w:val="24"/>
                      <w:highlight w:val="none"/>
                    </w:rPr>
                    <w:t>基于交通态势推演的京沪智慧扩容交通组织方案和应急策略制定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9" w:hRule="atLeast"/>
              </w:trPr>
              <w:tc>
                <w:tcPr>
                  <w:tcW w:w="3348"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center"/>
                    <w:outlineLvl w:val="0"/>
                    <w:rPr>
                      <w:rFonts w:ascii="宋体" w:hAnsi="宋体" w:cs="宋体"/>
                      <w:sz w:val="24"/>
                      <w:szCs w:val="24"/>
                      <w:highlight w:val="none"/>
                    </w:rPr>
                  </w:pPr>
                  <w:r>
                    <w:rPr>
                      <w:rFonts w:hint="eastAsia" w:ascii="宋体" w:hAnsi="宋体" w:cs="宋体"/>
                      <w:sz w:val="24"/>
                      <w:szCs w:val="24"/>
                      <w:highlight w:val="none"/>
                    </w:rPr>
                    <w:t>自合同签订之日起7个月内</w:t>
                  </w:r>
                </w:p>
              </w:tc>
              <w:tc>
                <w:tcPr>
                  <w:tcW w:w="5502"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left"/>
                    <w:outlineLvl w:val="0"/>
                    <w:rPr>
                      <w:rFonts w:ascii="宋体" w:hAnsi="宋体" w:cs="宋体"/>
                      <w:sz w:val="24"/>
                      <w:szCs w:val="24"/>
                      <w:highlight w:val="none"/>
                    </w:rPr>
                  </w:pPr>
                  <w:r>
                    <w:rPr>
                      <w:rFonts w:hint="eastAsia" w:ascii="宋体" w:hAnsi="宋体"/>
                      <w:spacing w:val="-2"/>
                      <w:sz w:val="24"/>
                      <w:szCs w:val="24"/>
                      <w:highlight w:val="none"/>
                    </w:rPr>
                    <w:t>京沪高速智慧扩容集成管理系统开发和应用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9" w:hRule="atLeast"/>
              </w:trPr>
              <w:tc>
                <w:tcPr>
                  <w:tcW w:w="3348"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center"/>
                    <w:outlineLvl w:val="0"/>
                    <w:rPr>
                      <w:rFonts w:ascii="宋体" w:hAnsi="宋体" w:cs="宋体"/>
                      <w:sz w:val="24"/>
                      <w:szCs w:val="24"/>
                      <w:highlight w:val="none"/>
                    </w:rPr>
                  </w:pPr>
                  <w:r>
                    <w:rPr>
                      <w:rFonts w:hint="eastAsia" w:ascii="宋体" w:hAnsi="宋体" w:cs="宋体"/>
                      <w:sz w:val="24"/>
                      <w:szCs w:val="24"/>
                      <w:highlight w:val="none"/>
                    </w:rPr>
                    <w:t>自合同签订之日起11个月内</w:t>
                  </w:r>
                </w:p>
              </w:tc>
              <w:tc>
                <w:tcPr>
                  <w:tcW w:w="5502"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left"/>
                    <w:outlineLvl w:val="0"/>
                    <w:rPr>
                      <w:rFonts w:ascii="宋体" w:hAnsi="宋体" w:cs="宋体"/>
                      <w:sz w:val="24"/>
                      <w:szCs w:val="24"/>
                      <w:highlight w:val="none"/>
                    </w:rPr>
                  </w:pPr>
                  <w:r>
                    <w:rPr>
                      <w:rFonts w:hint="eastAsia" w:ascii="宋体" w:hAnsi="宋体" w:cs="宋体"/>
                      <w:sz w:val="24"/>
                      <w:szCs w:val="24"/>
                      <w:highlight w:val="none"/>
                    </w:rPr>
                    <w:t>京沪高速事故成因分析和扩容车道开放条件下事故预测模型构建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9" w:hRule="atLeast"/>
              </w:trPr>
              <w:tc>
                <w:tcPr>
                  <w:tcW w:w="3348"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center"/>
                    <w:outlineLvl w:val="0"/>
                    <w:rPr>
                      <w:rFonts w:ascii="宋体" w:hAnsi="宋体" w:cs="宋体"/>
                      <w:sz w:val="24"/>
                      <w:szCs w:val="24"/>
                      <w:highlight w:val="none"/>
                    </w:rPr>
                  </w:pPr>
                  <w:r>
                    <w:rPr>
                      <w:rFonts w:hint="eastAsia" w:ascii="宋体" w:hAnsi="宋体" w:cs="宋体"/>
                      <w:sz w:val="24"/>
                      <w:szCs w:val="24"/>
                      <w:highlight w:val="none"/>
                    </w:rPr>
                    <w:t>自合同签订之日起12个月内</w:t>
                  </w:r>
                </w:p>
              </w:tc>
              <w:tc>
                <w:tcPr>
                  <w:tcW w:w="5502"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left"/>
                    <w:outlineLvl w:val="0"/>
                    <w:rPr>
                      <w:rFonts w:ascii="宋体" w:hAnsi="宋体" w:cs="宋体"/>
                      <w:sz w:val="24"/>
                      <w:szCs w:val="24"/>
                      <w:highlight w:val="none"/>
                    </w:rPr>
                  </w:pPr>
                  <w:r>
                    <w:rPr>
                      <w:rFonts w:hint="eastAsia" w:ascii="宋体" w:hAnsi="宋体" w:cs="宋体"/>
                      <w:sz w:val="24"/>
                      <w:szCs w:val="24"/>
                      <w:highlight w:val="none"/>
                    </w:rPr>
                    <w:t>项目中期验收，对已经完成的研发内容及配套设施的使用效果进行验收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54" w:hRule="atLeast"/>
              </w:trPr>
              <w:tc>
                <w:tcPr>
                  <w:tcW w:w="3348"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center"/>
                    <w:outlineLvl w:val="0"/>
                    <w:rPr>
                      <w:rFonts w:ascii="宋体" w:hAnsi="宋体" w:cs="宋体"/>
                      <w:sz w:val="24"/>
                      <w:szCs w:val="24"/>
                      <w:highlight w:val="none"/>
                    </w:rPr>
                  </w:pPr>
                  <w:r>
                    <w:rPr>
                      <w:rFonts w:hint="eastAsia" w:ascii="宋体" w:hAnsi="宋体" w:cs="宋体"/>
                      <w:sz w:val="24"/>
                      <w:szCs w:val="24"/>
                      <w:highlight w:val="none"/>
                    </w:rPr>
                    <w:t>自合同签订之日起18个月内</w:t>
                  </w:r>
                </w:p>
              </w:tc>
              <w:tc>
                <w:tcPr>
                  <w:tcW w:w="5502" w:type="dxa"/>
                  <w:tcBorders>
                    <w:top w:val="single" w:color="000000" w:sz="4" w:space="0"/>
                    <w:left w:val="single" w:color="000000" w:sz="4" w:space="0"/>
                    <w:bottom w:val="single" w:color="000000" w:sz="4" w:space="0"/>
                    <w:right w:val="single" w:color="000000" w:sz="4" w:space="0"/>
                  </w:tcBorders>
                  <w:noWrap/>
                  <w:vAlign w:val="center"/>
                </w:tcPr>
                <w:p>
                  <w:pPr>
                    <w:tabs>
                      <w:tab w:val="left" w:pos="1283"/>
                      <w:tab w:val="left" w:pos="1922"/>
                    </w:tabs>
                    <w:autoSpaceDE w:val="0"/>
                    <w:autoSpaceDN w:val="0"/>
                    <w:spacing w:after="0" w:line="360" w:lineRule="auto"/>
                    <w:jc w:val="left"/>
                    <w:rPr>
                      <w:rFonts w:ascii="宋体" w:hAnsi="宋体"/>
                      <w:spacing w:val="-2"/>
                      <w:sz w:val="24"/>
                      <w:szCs w:val="24"/>
                      <w:highlight w:val="none"/>
                    </w:rPr>
                  </w:pPr>
                  <w:r>
                    <w:rPr>
                      <w:rFonts w:hint="eastAsia" w:ascii="宋体" w:hAnsi="宋体"/>
                      <w:spacing w:val="-2"/>
                      <w:sz w:val="24"/>
                      <w:szCs w:val="24"/>
                      <w:highlight w:val="none"/>
                    </w:rPr>
                    <w:t>撰写《高速公路智慧扩容通行能力提升与智慧管控技术指南》1部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4" w:hRule="atLeast"/>
              </w:trPr>
              <w:tc>
                <w:tcPr>
                  <w:tcW w:w="3348"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center"/>
                    <w:outlineLvl w:val="0"/>
                    <w:rPr>
                      <w:rFonts w:ascii="宋体" w:hAnsi="宋体" w:cs="宋体"/>
                      <w:sz w:val="24"/>
                      <w:szCs w:val="24"/>
                      <w:highlight w:val="none"/>
                    </w:rPr>
                  </w:pPr>
                  <w:r>
                    <w:rPr>
                      <w:rFonts w:hint="eastAsia" w:ascii="宋体" w:hAnsi="宋体" w:cs="宋体"/>
                      <w:sz w:val="24"/>
                      <w:szCs w:val="24"/>
                      <w:highlight w:val="none"/>
                    </w:rPr>
                    <w:t>自合同签订之日起21个月内</w:t>
                  </w:r>
                </w:p>
              </w:tc>
              <w:tc>
                <w:tcPr>
                  <w:tcW w:w="5502"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left"/>
                    <w:outlineLvl w:val="0"/>
                    <w:rPr>
                      <w:rFonts w:ascii="宋体" w:hAnsi="宋体" w:cs="宋体"/>
                      <w:sz w:val="24"/>
                      <w:highlight w:val="none"/>
                    </w:rPr>
                  </w:pPr>
                  <w:r>
                    <w:rPr>
                      <w:rFonts w:hint="eastAsia" w:ascii="宋体" w:hAnsi="宋体"/>
                      <w:spacing w:val="-2"/>
                      <w:sz w:val="24"/>
                      <w:szCs w:val="24"/>
                      <w:highlight w:val="none"/>
                    </w:rPr>
                    <w:t>在国内外刊物和重要国际学术会议上发表中文核心期刊论文或SCI论文4篇，获得软件著作权1项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4" w:hRule="atLeast"/>
              </w:trPr>
              <w:tc>
                <w:tcPr>
                  <w:tcW w:w="3348"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center"/>
                    <w:outlineLvl w:val="0"/>
                    <w:rPr>
                      <w:rFonts w:ascii="宋体" w:hAnsi="宋体" w:cs="宋体"/>
                      <w:sz w:val="24"/>
                      <w:szCs w:val="24"/>
                      <w:highlight w:val="none"/>
                    </w:rPr>
                  </w:pPr>
                  <w:r>
                    <w:rPr>
                      <w:rFonts w:hint="eastAsia" w:ascii="宋体" w:hAnsi="宋体" w:cs="宋体"/>
                      <w:sz w:val="24"/>
                      <w:szCs w:val="24"/>
                      <w:highlight w:val="none"/>
                    </w:rPr>
                    <w:t>自合同签订之日起24个月内</w:t>
                  </w:r>
                </w:p>
              </w:tc>
              <w:tc>
                <w:tcPr>
                  <w:tcW w:w="5502" w:type="dxa"/>
                  <w:tcBorders>
                    <w:top w:val="single" w:color="000000" w:sz="4" w:space="0"/>
                    <w:left w:val="single" w:color="000000" w:sz="4" w:space="0"/>
                    <w:bottom w:val="single" w:color="000000" w:sz="4" w:space="0"/>
                    <w:right w:val="single" w:color="000000" w:sz="4" w:space="0"/>
                  </w:tcBorders>
                  <w:noWrap/>
                  <w:vAlign w:val="center"/>
                </w:tcPr>
                <w:p>
                  <w:pPr>
                    <w:pStyle w:val="119"/>
                    <w:ind w:right="34"/>
                    <w:jc w:val="left"/>
                    <w:outlineLvl w:val="0"/>
                    <w:rPr>
                      <w:rFonts w:ascii="宋体" w:hAnsi="宋体"/>
                      <w:spacing w:val="-2"/>
                      <w:sz w:val="24"/>
                      <w:szCs w:val="24"/>
                      <w:highlight w:val="none"/>
                    </w:rPr>
                  </w:pPr>
                  <w:r>
                    <w:rPr>
                      <w:rFonts w:hint="eastAsia" w:ascii="宋体" w:hAnsi="宋体"/>
                      <w:spacing w:val="-2"/>
                      <w:sz w:val="24"/>
                      <w:szCs w:val="24"/>
                      <w:highlight w:val="none"/>
                    </w:rPr>
                    <w:t>项目成果总结阶段，进行终期验收</w:t>
                  </w:r>
                </w:p>
              </w:tc>
            </w:tr>
          </w:tbl>
          <w:p>
            <w:pPr>
              <w:pStyle w:val="119"/>
              <w:ind w:right="34"/>
              <w:jc w:val="left"/>
              <w:outlineLvl w:val="0"/>
              <w:rPr>
                <w:rFonts w:ascii="宋体" w:hAnsi="宋体" w:cs="宋体"/>
                <w:sz w:val="24"/>
                <w:szCs w:val="24"/>
                <w:highlight w:val="none"/>
              </w:rPr>
            </w:pPr>
          </w:p>
        </w:tc>
      </w:tr>
    </w:tbl>
    <w:p>
      <w:pPr>
        <w:pStyle w:val="3"/>
        <w:spacing w:before="0" w:after="0" w:line="440" w:lineRule="exact"/>
        <w:ind w:firstLine="482"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揭榜资质要求</w:t>
      </w:r>
    </w:p>
    <w:p>
      <w:pPr>
        <w:autoSpaceDE w:val="0"/>
        <w:autoSpaceDN w:val="0"/>
        <w:spacing w:line="440" w:lineRule="exact"/>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2.1 揭榜团队资质要求</w:t>
      </w:r>
    </w:p>
    <w:p>
      <w:pPr>
        <w:autoSpaceDE w:val="0"/>
        <w:autoSpaceDN w:val="0"/>
        <w:spacing w:line="440" w:lineRule="exact"/>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一</w:t>
      </w:r>
      <w:r>
        <w:rPr>
          <w:rFonts w:hint="eastAsia" w:ascii="宋体" w:hAnsi="宋体" w:cs="黑体"/>
          <w:kern w:val="0"/>
          <w:sz w:val="24"/>
          <w:szCs w:val="24"/>
          <w:highlight w:val="none"/>
        </w:rPr>
        <w:t>）揭榜团队须为在中华人民共和国境内注册、具有独立法人资格的企事业单位。资信良好，具有所揭榜项目的相关科研、设计能力，并在人员、设备、资金等方面具有完成本项目的能力（资质要求详见附件2）。</w:t>
      </w:r>
    </w:p>
    <w:p>
      <w:pPr>
        <w:autoSpaceDE w:val="0"/>
        <w:autoSpaceDN w:val="0"/>
        <w:spacing w:line="440" w:lineRule="exact"/>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二</w:t>
      </w:r>
      <w:r>
        <w:rPr>
          <w:rFonts w:hint="eastAsia" w:ascii="宋体" w:hAnsi="宋体" w:cs="黑体"/>
          <w:kern w:val="0"/>
          <w:sz w:val="24"/>
          <w:szCs w:val="24"/>
          <w:highlight w:val="none"/>
        </w:rPr>
        <w:t>）揭榜团队及项目负责人具备良好的社会信用，近3年（2021年8月1日至今）无不良信用记录或重大违法行为。保证所提供揭榜响应文件信息的真实性，严格遵循科研诚信等有关规定，并对信息虚假导致的后果承担责任。</w:t>
      </w:r>
    </w:p>
    <w:p>
      <w:pPr>
        <w:autoSpaceDE w:val="0"/>
        <w:autoSpaceDN w:val="0"/>
        <w:spacing w:line="440" w:lineRule="exact"/>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三</w:t>
      </w:r>
      <w:r>
        <w:rPr>
          <w:rFonts w:hint="eastAsia" w:ascii="宋体" w:hAnsi="宋体" w:cs="黑体"/>
          <w:kern w:val="0"/>
          <w:sz w:val="24"/>
          <w:szCs w:val="24"/>
          <w:highlight w:val="none"/>
        </w:rPr>
        <w:t xml:space="preserve">）揭榜团队及项目负责人需承诺揭榜后能够在指定期限内完成相应任务；承诺揭榜攻关期间积极响应用户单位，提出攻克关键核心技术的可行性方案，掌握自主知识产权；具有相对稳定的技术支撑队伍与相关经验，能协助需求方完成技术应用落地实施； </w:t>
      </w:r>
    </w:p>
    <w:p>
      <w:pPr>
        <w:autoSpaceDE w:val="0"/>
        <w:autoSpaceDN w:val="0"/>
        <w:spacing w:line="440" w:lineRule="exact"/>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四</w:t>
      </w:r>
      <w:r>
        <w:rPr>
          <w:rFonts w:hint="eastAsia" w:ascii="宋体" w:hAnsi="宋体" w:cs="黑体"/>
          <w:kern w:val="0"/>
          <w:sz w:val="24"/>
          <w:szCs w:val="24"/>
          <w:highlight w:val="none"/>
        </w:rPr>
        <w:t>）揭榜团队负责人应为项目承担单位在职人员，揭榜攻关期间原则上不得更换和调离。</w:t>
      </w:r>
    </w:p>
    <w:p>
      <w:pPr>
        <w:autoSpaceDE w:val="0"/>
        <w:autoSpaceDN w:val="0"/>
        <w:spacing w:line="440" w:lineRule="exact"/>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五</w:t>
      </w:r>
      <w:r>
        <w:rPr>
          <w:rFonts w:hint="eastAsia" w:ascii="宋体" w:hAnsi="宋体" w:cs="黑体"/>
          <w:kern w:val="0"/>
          <w:sz w:val="24"/>
          <w:szCs w:val="24"/>
          <w:highlight w:val="none"/>
        </w:rPr>
        <w:t>）揭榜团队应了解行业最新动态，具有智慧交通相关技术研发、软件开发或相关项目承担经验。</w:t>
      </w:r>
    </w:p>
    <w:p>
      <w:pPr>
        <w:autoSpaceDE w:val="0"/>
        <w:autoSpaceDN w:val="0"/>
        <w:spacing w:line="440" w:lineRule="exact"/>
        <w:ind w:firstLine="480" w:firstLineChars="200"/>
        <w:jc w:val="left"/>
        <w:rPr>
          <w:rFonts w:ascii="宋体" w:hAnsi="宋体" w:cs="黑体"/>
          <w:kern w:val="0"/>
          <w:sz w:val="24"/>
          <w:szCs w:val="24"/>
          <w:highlight w:val="none"/>
        </w:rPr>
      </w:pPr>
      <w:r>
        <w:rPr>
          <w:rFonts w:hint="eastAsia" w:ascii="宋体" w:hAnsi="宋体"/>
          <w:sz w:val="24"/>
          <w:szCs w:val="24"/>
          <w:highlight w:val="none"/>
        </w:rPr>
        <w:t>2.2</w:t>
      </w:r>
      <w:r>
        <w:rPr>
          <w:rFonts w:hint="eastAsia" w:ascii="宋体" w:hAnsi="宋体" w:cs="黑体"/>
          <w:kern w:val="0"/>
          <w:sz w:val="24"/>
          <w:szCs w:val="24"/>
          <w:highlight w:val="none"/>
        </w:rPr>
        <w:t xml:space="preserve"> 本次“揭榜挂帅”</w:t>
      </w:r>
      <w:r>
        <w:rPr>
          <w:rFonts w:hint="eastAsia" w:ascii="宋体" w:hAnsi="宋体" w:cs="黑体"/>
          <w:kern w:val="0"/>
          <w:sz w:val="24"/>
          <w:szCs w:val="24"/>
          <w:highlight w:val="none"/>
          <w:u w:val="single"/>
        </w:rPr>
        <w:t xml:space="preserve"> 接受 </w:t>
      </w:r>
      <w:r>
        <w:rPr>
          <w:rFonts w:hint="eastAsia" w:ascii="宋体" w:hAnsi="宋体" w:cs="黑体"/>
          <w:kern w:val="0"/>
          <w:sz w:val="24"/>
          <w:szCs w:val="24"/>
          <w:highlight w:val="none"/>
        </w:rPr>
        <w:t>联合体揭榜。联合体成员</w:t>
      </w:r>
      <w:r>
        <w:rPr>
          <w:rFonts w:hint="eastAsia" w:ascii="宋体" w:hAnsi="宋体" w:cs="黑体"/>
          <w:kern w:val="0"/>
          <w:sz w:val="24"/>
          <w:szCs w:val="24"/>
          <w:highlight w:val="none"/>
          <w:lang w:val="en-US" w:eastAsia="zh-CN"/>
        </w:rPr>
        <w:t>一共</w:t>
      </w:r>
      <w:r>
        <w:rPr>
          <w:rFonts w:hint="eastAsia" w:ascii="宋体" w:hAnsi="宋体" w:cs="黑体"/>
          <w:kern w:val="0"/>
          <w:sz w:val="24"/>
          <w:szCs w:val="24"/>
          <w:highlight w:val="none"/>
        </w:rPr>
        <w:t>不超过3家。</w:t>
      </w:r>
    </w:p>
    <w:p>
      <w:pPr>
        <w:autoSpaceDE w:val="0"/>
        <w:autoSpaceDN w:val="0"/>
        <w:spacing w:line="440" w:lineRule="exact"/>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联合申报时的要求：</w:t>
      </w:r>
    </w:p>
    <w:p>
      <w:pPr>
        <w:autoSpaceDE w:val="0"/>
        <w:autoSpaceDN w:val="0"/>
        <w:spacing w:line="440" w:lineRule="exact"/>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（1）项目中研究内容需两家或两家以上单位联合完成的，揭榜团队须在资质、业绩方面符合揭榜人相应的要求。</w:t>
      </w:r>
    </w:p>
    <w:p>
      <w:pPr>
        <w:autoSpaceDE w:val="0"/>
        <w:autoSpaceDN w:val="0"/>
        <w:spacing w:line="440" w:lineRule="exact"/>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2）凡联合体报名的，报名时须提交联合体协议书，协议书中要明确牵头单位和成员单位及其分工和权利义务。牵头单位在项目中负责项目的整体组织实施，并对其他联合单位完成内容负连带责任，其他成员单位按照分工承担相应责任。</w:t>
      </w:r>
    </w:p>
    <w:p>
      <w:pPr>
        <w:autoSpaceDE w:val="0"/>
        <w:autoSpaceDN w:val="0"/>
        <w:spacing w:line="440" w:lineRule="exact"/>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（3）鼓励企业、金融机构、科技服务机构、高校、科研院所及新型研发机构等以联合体方式申报。</w:t>
      </w:r>
    </w:p>
    <w:p>
      <w:pPr>
        <w:autoSpaceDE w:val="0"/>
        <w:autoSpaceDN w:val="0"/>
        <w:spacing w:line="440" w:lineRule="exact"/>
        <w:ind w:firstLine="480" w:firstLineChars="200"/>
        <w:jc w:val="left"/>
        <w:rPr>
          <w:rFonts w:ascii="宋体" w:hAnsi="宋体" w:cs="黑体"/>
          <w:kern w:val="0"/>
          <w:sz w:val="24"/>
          <w:szCs w:val="24"/>
          <w:highlight w:val="none"/>
        </w:rPr>
      </w:pPr>
    </w:p>
    <w:p>
      <w:pPr>
        <w:spacing w:line="440" w:lineRule="exact"/>
        <w:ind w:firstLine="482" w:firstLineChars="200"/>
        <w:rPr>
          <w:rFonts w:ascii="宋体" w:hAnsi="宋体"/>
          <w:sz w:val="24"/>
          <w:szCs w:val="28"/>
          <w:highlight w:val="none"/>
        </w:rPr>
      </w:pPr>
      <w:r>
        <w:rPr>
          <w:rFonts w:hint="eastAsia" w:ascii="宋体" w:hAnsi="宋体"/>
          <w:b/>
          <w:bCs/>
          <w:sz w:val="24"/>
          <w:szCs w:val="28"/>
          <w:highlight w:val="none"/>
        </w:rPr>
        <w:t>三、联系人及联系方式</w:t>
      </w:r>
    </w:p>
    <w:p>
      <w:pPr>
        <w:spacing w:line="440" w:lineRule="exact"/>
        <w:ind w:firstLine="480" w:firstLineChars="200"/>
        <w:rPr>
          <w:rFonts w:ascii="宋体" w:hAnsi="宋体"/>
          <w:sz w:val="24"/>
          <w:szCs w:val="28"/>
          <w:highlight w:val="none"/>
        </w:rPr>
      </w:pPr>
      <w:r>
        <w:rPr>
          <w:rFonts w:hint="eastAsia" w:ascii="宋体" w:hAnsi="宋体"/>
          <w:sz w:val="24"/>
          <w:szCs w:val="28"/>
          <w:highlight w:val="none"/>
        </w:rPr>
        <w:t>用户单位：河北高速公路集团有限公司京沪分公司</w:t>
      </w:r>
    </w:p>
    <w:p>
      <w:pPr>
        <w:spacing w:line="440" w:lineRule="exact"/>
        <w:ind w:firstLine="480" w:firstLineChars="200"/>
        <w:rPr>
          <w:rFonts w:ascii="宋体" w:hAnsi="宋体"/>
          <w:sz w:val="24"/>
          <w:szCs w:val="28"/>
          <w:highlight w:val="none"/>
        </w:rPr>
      </w:pPr>
      <w:r>
        <w:rPr>
          <w:rFonts w:hint="eastAsia" w:ascii="宋体" w:hAnsi="宋体"/>
          <w:sz w:val="24"/>
          <w:szCs w:val="28"/>
          <w:highlight w:val="none"/>
        </w:rPr>
        <w:t xml:space="preserve">联 系 人：曹福  </w:t>
      </w:r>
      <w:r>
        <w:rPr>
          <w:rFonts w:ascii="宋体" w:hAnsi="宋体"/>
          <w:sz w:val="24"/>
          <w:szCs w:val="28"/>
          <w:highlight w:val="none"/>
        </w:rPr>
        <w:t xml:space="preserve"> </w:t>
      </w:r>
      <w:r>
        <w:rPr>
          <w:rFonts w:hint="eastAsia" w:ascii="宋体" w:hAnsi="宋体"/>
          <w:sz w:val="24"/>
          <w:szCs w:val="28"/>
          <w:highlight w:val="none"/>
        </w:rPr>
        <w:t xml:space="preserve"> </w:t>
      </w:r>
    </w:p>
    <w:p>
      <w:pPr>
        <w:spacing w:line="440" w:lineRule="exact"/>
        <w:ind w:firstLine="480" w:firstLineChars="200"/>
        <w:rPr>
          <w:rFonts w:ascii="宋体" w:hAnsi="宋体"/>
          <w:sz w:val="24"/>
          <w:szCs w:val="28"/>
          <w:highlight w:val="none"/>
        </w:rPr>
      </w:pPr>
      <w:r>
        <w:rPr>
          <w:rFonts w:hint="eastAsia" w:ascii="宋体" w:hAnsi="宋体"/>
          <w:sz w:val="24"/>
          <w:szCs w:val="28"/>
          <w:highlight w:val="none"/>
        </w:rPr>
        <w:t xml:space="preserve">联系电话：18232766369 </w:t>
      </w:r>
    </w:p>
    <w:p>
      <w:pPr>
        <w:spacing w:line="440" w:lineRule="exact"/>
        <w:ind w:firstLine="420" w:firstLineChars="200"/>
        <w:rPr>
          <w:rFonts w:ascii="宋体" w:hAnsi="宋体"/>
          <w:highlight w:val="none"/>
        </w:rPr>
      </w:pPr>
    </w:p>
    <w:p>
      <w:pPr>
        <w:widowControl/>
        <w:snapToGrid w:val="0"/>
        <w:spacing w:line="440" w:lineRule="exact"/>
        <w:ind w:firstLine="480" w:firstLineChars="200"/>
        <w:jc w:val="left"/>
        <w:rPr>
          <w:rFonts w:ascii="宋体" w:hAnsi="宋体"/>
          <w:bCs/>
          <w:sz w:val="24"/>
          <w:szCs w:val="24"/>
          <w:highlight w:val="none"/>
        </w:rPr>
      </w:pPr>
      <w:r>
        <w:rPr>
          <w:rFonts w:hint="eastAsia" w:ascii="宋体" w:hAnsi="宋体"/>
          <w:bCs/>
          <w:sz w:val="24"/>
          <w:szCs w:val="24"/>
          <w:highlight w:val="none"/>
        </w:rPr>
        <w:t>代理机构：河北高速集团工程咨询有限公司</w:t>
      </w:r>
    </w:p>
    <w:p>
      <w:pPr>
        <w:topLinePunct/>
        <w:autoSpaceDE w:val="0"/>
        <w:autoSpaceDN w:val="0"/>
        <w:spacing w:line="440" w:lineRule="exact"/>
        <w:ind w:firstLine="480" w:firstLineChars="200"/>
        <w:jc w:val="left"/>
        <w:rPr>
          <w:rFonts w:ascii="宋体" w:hAnsi="宋体" w:cs="仿宋_GB2312"/>
          <w:bCs/>
          <w:kern w:val="0"/>
          <w:sz w:val="24"/>
          <w:szCs w:val="24"/>
          <w:highlight w:val="none"/>
        </w:rPr>
      </w:pPr>
      <w:r>
        <w:rPr>
          <w:rFonts w:ascii="宋体" w:hAnsi="宋体" w:cs="仿宋_GB2312"/>
          <w:bCs/>
          <w:kern w:val="0"/>
          <w:sz w:val="24"/>
          <w:szCs w:val="24"/>
          <w:highlight w:val="none"/>
        </w:rPr>
        <w:t>地    址：</w:t>
      </w:r>
      <w:r>
        <w:rPr>
          <w:rFonts w:hint="eastAsia" w:ascii="宋体" w:hAnsi="宋体" w:cs="仿宋_GB2312"/>
          <w:bCs/>
          <w:kern w:val="0"/>
          <w:sz w:val="24"/>
          <w:szCs w:val="24"/>
          <w:highlight w:val="none"/>
        </w:rPr>
        <w:t>石家庄高新区黄河大道136号石家庄科技中心2号楼22层</w:t>
      </w:r>
      <w:r>
        <w:rPr>
          <w:rFonts w:ascii="宋体" w:hAnsi="宋体" w:cs="仿宋_GB2312"/>
          <w:bCs/>
          <w:kern w:val="0"/>
          <w:sz w:val="24"/>
          <w:szCs w:val="24"/>
          <w:highlight w:val="none"/>
        </w:rPr>
        <w:t xml:space="preserve">  </w:t>
      </w:r>
      <w:r>
        <w:rPr>
          <w:rFonts w:ascii="宋体" w:hAnsi="宋体" w:cs="仿宋_GB2312"/>
          <w:bCs/>
          <w:kern w:val="0"/>
          <w:sz w:val="24"/>
          <w:szCs w:val="24"/>
          <w:highlight w:val="none"/>
        </w:rPr>
        <w:tab/>
      </w:r>
      <w:r>
        <w:rPr>
          <w:rFonts w:ascii="宋体" w:hAnsi="宋体" w:cs="仿宋_GB2312"/>
          <w:bCs/>
          <w:kern w:val="0"/>
          <w:sz w:val="24"/>
          <w:szCs w:val="24"/>
          <w:highlight w:val="none"/>
        </w:rPr>
        <w:t xml:space="preserve">    </w:t>
      </w:r>
    </w:p>
    <w:p>
      <w:pPr>
        <w:topLinePunct/>
        <w:autoSpaceDE w:val="0"/>
        <w:autoSpaceDN w:val="0"/>
        <w:spacing w:line="440" w:lineRule="exact"/>
        <w:ind w:firstLine="480" w:firstLineChars="200"/>
        <w:jc w:val="left"/>
        <w:rPr>
          <w:rFonts w:ascii="宋体" w:hAnsi="宋体" w:cs="仿宋_GB2312"/>
          <w:bCs/>
          <w:kern w:val="0"/>
          <w:sz w:val="24"/>
          <w:szCs w:val="24"/>
          <w:highlight w:val="none"/>
        </w:rPr>
      </w:pPr>
      <w:r>
        <w:rPr>
          <w:rFonts w:ascii="宋体" w:hAnsi="宋体" w:cs="仿宋_GB2312"/>
          <w:bCs/>
          <w:kern w:val="0"/>
          <w:sz w:val="24"/>
          <w:szCs w:val="24"/>
          <w:highlight w:val="none"/>
        </w:rPr>
        <w:t>邮    编：0</w:t>
      </w:r>
      <w:r>
        <w:rPr>
          <w:rFonts w:hint="eastAsia" w:ascii="宋体" w:hAnsi="宋体" w:cs="仿宋_GB2312"/>
          <w:bCs/>
          <w:kern w:val="0"/>
          <w:sz w:val="24"/>
          <w:szCs w:val="24"/>
          <w:highlight w:val="none"/>
        </w:rPr>
        <w:t>50</w:t>
      </w:r>
      <w:r>
        <w:rPr>
          <w:rFonts w:ascii="宋体" w:hAnsi="宋体" w:cs="仿宋_GB2312"/>
          <w:bCs/>
          <w:kern w:val="0"/>
          <w:sz w:val="24"/>
          <w:szCs w:val="24"/>
          <w:highlight w:val="none"/>
        </w:rPr>
        <w:t xml:space="preserve">000                            </w:t>
      </w:r>
    </w:p>
    <w:p>
      <w:pPr>
        <w:topLinePunct/>
        <w:autoSpaceDE w:val="0"/>
        <w:autoSpaceDN w:val="0"/>
        <w:spacing w:line="440" w:lineRule="exact"/>
        <w:ind w:firstLine="480" w:firstLineChars="200"/>
        <w:jc w:val="left"/>
        <w:rPr>
          <w:rFonts w:ascii="宋体" w:hAnsi="宋体" w:cs="仿宋_GB2312"/>
          <w:bCs/>
          <w:kern w:val="0"/>
          <w:sz w:val="24"/>
          <w:szCs w:val="24"/>
          <w:highlight w:val="none"/>
        </w:rPr>
      </w:pPr>
      <w:r>
        <w:rPr>
          <w:rFonts w:ascii="宋体" w:hAnsi="宋体" w:cs="仿宋_GB2312"/>
          <w:bCs/>
          <w:kern w:val="0"/>
          <w:sz w:val="24"/>
          <w:szCs w:val="24"/>
          <w:highlight w:val="none"/>
        </w:rPr>
        <w:t>联 系 人：</w:t>
      </w:r>
      <w:r>
        <w:rPr>
          <w:rFonts w:hint="eastAsia" w:ascii="宋体" w:hAnsi="宋体" w:cs="仿宋_GB2312"/>
          <w:bCs/>
          <w:kern w:val="0"/>
          <w:sz w:val="24"/>
          <w:szCs w:val="24"/>
          <w:highlight w:val="none"/>
        </w:rPr>
        <w:t>张德祥（项目经理）、张光磊、张宁</w:t>
      </w:r>
      <w:r>
        <w:rPr>
          <w:rFonts w:ascii="宋体" w:hAnsi="宋体" w:cs="仿宋_GB2312"/>
          <w:bCs/>
          <w:kern w:val="0"/>
          <w:sz w:val="24"/>
          <w:szCs w:val="24"/>
          <w:highlight w:val="none"/>
        </w:rPr>
        <w:t xml:space="preserve">       </w:t>
      </w:r>
    </w:p>
    <w:p>
      <w:pPr>
        <w:pStyle w:val="17"/>
        <w:spacing w:after="0" w:line="440" w:lineRule="exact"/>
        <w:ind w:firstLine="480" w:firstLineChars="200"/>
        <w:rPr>
          <w:rFonts w:ascii="宋体" w:hAnsi="宋体" w:cs="仿宋_GB2312"/>
          <w:bCs/>
          <w:kern w:val="0"/>
          <w:sz w:val="24"/>
          <w:szCs w:val="24"/>
          <w:highlight w:val="none"/>
        </w:rPr>
      </w:pPr>
      <w:r>
        <w:rPr>
          <w:rFonts w:ascii="宋体" w:hAnsi="宋体" w:cs="仿宋_GB2312"/>
          <w:bCs/>
          <w:kern w:val="0"/>
          <w:sz w:val="24"/>
          <w:szCs w:val="24"/>
          <w:highlight w:val="none"/>
        </w:rPr>
        <w:t>电    话：</w:t>
      </w:r>
      <w:r>
        <w:rPr>
          <w:rFonts w:hint="eastAsia" w:ascii="宋体" w:hAnsi="宋体" w:cs="仿宋_GB2312"/>
          <w:bCs/>
          <w:kern w:val="0"/>
          <w:sz w:val="24"/>
          <w:szCs w:val="24"/>
          <w:highlight w:val="none"/>
        </w:rPr>
        <w:t>18932539796 13229867006</w:t>
      </w:r>
    </w:p>
    <w:p>
      <w:pPr>
        <w:pStyle w:val="18"/>
        <w:rPr>
          <w:highlight w:val="none"/>
        </w:rPr>
      </w:pPr>
    </w:p>
    <w:p>
      <w:pPr>
        <w:pStyle w:val="19"/>
        <w:rPr>
          <w:highlight w:val="none"/>
        </w:rPr>
      </w:pPr>
    </w:p>
    <w:p>
      <w:pPr>
        <w:pStyle w:val="19"/>
        <w:rPr>
          <w:highlight w:val="none"/>
        </w:rPr>
      </w:pPr>
    </w:p>
    <w:p>
      <w:pPr>
        <w:spacing w:line="400" w:lineRule="exact"/>
        <w:rPr>
          <w:rFonts w:ascii="宋体" w:hAnsi="宋体"/>
          <w:sz w:val="24"/>
          <w:szCs w:val="24"/>
          <w:highlight w:val="none"/>
        </w:rPr>
      </w:pPr>
    </w:p>
    <w:p>
      <w:pPr>
        <w:spacing w:line="400" w:lineRule="exact"/>
        <w:rPr>
          <w:rFonts w:ascii="宋体" w:hAnsi="宋体"/>
          <w:sz w:val="24"/>
          <w:szCs w:val="24"/>
          <w:highlight w:val="none"/>
        </w:rPr>
      </w:pPr>
    </w:p>
    <w:p>
      <w:pPr>
        <w:spacing w:line="400" w:lineRule="exact"/>
        <w:rPr>
          <w:rFonts w:ascii="宋体" w:hAnsi="宋体"/>
          <w:sz w:val="24"/>
          <w:szCs w:val="24"/>
          <w:highlight w:val="none"/>
        </w:rPr>
      </w:pPr>
    </w:p>
    <w:p>
      <w:pPr>
        <w:spacing w:line="400" w:lineRule="exact"/>
        <w:rPr>
          <w:rFonts w:ascii="宋体" w:hAnsi="宋体"/>
          <w:sz w:val="24"/>
          <w:szCs w:val="24"/>
          <w:highlight w:val="none"/>
        </w:rPr>
      </w:pPr>
    </w:p>
    <w:p>
      <w:pPr>
        <w:spacing w:line="400" w:lineRule="exact"/>
        <w:rPr>
          <w:rFonts w:ascii="宋体" w:hAnsi="宋体"/>
          <w:sz w:val="24"/>
          <w:szCs w:val="24"/>
          <w:highlight w:val="none"/>
        </w:rPr>
      </w:pPr>
    </w:p>
    <w:p>
      <w:pPr>
        <w:spacing w:line="400" w:lineRule="exact"/>
        <w:rPr>
          <w:rFonts w:ascii="宋体" w:hAnsi="宋体"/>
          <w:sz w:val="24"/>
          <w:szCs w:val="24"/>
          <w:highlight w:val="none"/>
        </w:rPr>
      </w:pPr>
    </w:p>
    <w:p>
      <w:pPr>
        <w:spacing w:line="400" w:lineRule="exact"/>
        <w:rPr>
          <w:rFonts w:ascii="宋体" w:hAnsi="宋体"/>
          <w:sz w:val="24"/>
          <w:szCs w:val="24"/>
          <w:highlight w:val="none"/>
        </w:rPr>
      </w:pPr>
    </w:p>
    <w:p>
      <w:pPr>
        <w:spacing w:line="400" w:lineRule="exact"/>
        <w:rPr>
          <w:rFonts w:ascii="宋体" w:hAnsi="宋体"/>
          <w:sz w:val="24"/>
          <w:szCs w:val="24"/>
          <w:highlight w:val="none"/>
        </w:rPr>
      </w:pPr>
    </w:p>
    <w:p>
      <w:pPr>
        <w:spacing w:line="400" w:lineRule="exact"/>
        <w:rPr>
          <w:rFonts w:ascii="宋体" w:hAnsi="宋体"/>
          <w:sz w:val="24"/>
          <w:szCs w:val="24"/>
          <w:highlight w:val="none"/>
        </w:rPr>
      </w:pPr>
    </w:p>
    <w:p>
      <w:pPr>
        <w:spacing w:line="400" w:lineRule="exact"/>
        <w:rPr>
          <w:rFonts w:ascii="宋体" w:hAnsi="宋体"/>
          <w:sz w:val="24"/>
          <w:szCs w:val="24"/>
          <w:highlight w:val="none"/>
        </w:rPr>
      </w:pPr>
      <w:r>
        <w:rPr>
          <w:rFonts w:hint="eastAsia" w:ascii="宋体" w:hAnsi="宋体"/>
          <w:sz w:val="24"/>
          <w:szCs w:val="24"/>
          <w:highlight w:val="none"/>
        </w:rPr>
        <w:t>附件1 揭榜挂帅报名表</w:t>
      </w:r>
    </w:p>
    <w:tbl>
      <w:tblPr>
        <w:tblStyle w:val="4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7230" w:type="dxa"/>
            <w:gridSpan w:val="5"/>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揭榜人名称</w:t>
            </w:r>
          </w:p>
        </w:tc>
        <w:tc>
          <w:tcPr>
            <w:tcW w:w="7230" w:type="dxa"/>
            <w:gridSpan w:val="5"/>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560" w:type="dxa"/>
            <w:vMerge w:val="restart"/>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p>
        </w:tc>
        <w:tc>
          <w:tcPr>
            <w:tcW w:w="992" w:type="dxa"/>
            <w:vMerge w:val="restart"/>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276" w:type="dxa"/>
            <w:vMerge w:val="restart"/>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pPr>
              <w:spacing w:line="400" w:lineRule="exact"/>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pPr>
              <w:spacing w:line="580" w:lineRule="exact"/>
              <w:jc w:val="center"/>
              <w:rPr>
                <w:rFonts w:ascii="宋体" w:hAnsi="宋体" w:cs="宋体"/>
                <w:szCs w:val="21"/>
                <w:highlight w:val="none"/>
              </w:rPr>
            </w:pPr>
          </w:p>
        </w:tc>
        <w:tc>
          <w:tcPr>
            <w:tcW w:w="1560" w:type="dxa"/>
            <w:vMerge w:val="continue"/>
            <w:vAlign w:val="center"/>
          </w:tcPr>
          <w:p>
            <w:pPr>
              <w:spacing w:line="580" w:lineRule="exact"/>
              <w:jc w:val="center"/>
              <w:rPr>
                <w:rFonts w:ascii="宋体" w:hAnsi="宋体" w:cs="宋体"/>
                <w:szCs w:val="21"/>
                <w:highlight w:val="none"/>
              </w:rPr>
            </w:pPr>
          </w:p>
        </w:tc>
        <w:tc>
          <w:tcPr>
            <w:tcW w:w="992" w:type="dxa"/>
            <w:vMerge w:val="continue"/>
            <w:vAlign w:val="center"/>
          </w:tcPr>
          <w:p>
            <w:pPr>
              <w:spacing w:line="580" w:lineRule="exact"/>
              <w:jc w:val="center"/>
              <w:rPr>
                <w:rFonts w:ascii="宋体" w:hAnsi="宋体" w:cs="宋体"/>
                <w:szCs w:val="21"/>
                <w:highlight w:val="none"/>
              </w:rPr>
            </w:pPr>
          </w:p>
        </w:tc>
        <w:tc>
          <w:tcPr>
            <w:tcW w:w="1276" w:type="dxa"/>
            <w:vMerge w:val="continue"/>
            <w:vAlign w:val="center"/>
          </w:tcPr>
          <w:p>
            <w:pPr>
              <w:spacing w:line="580" w:lineRule="exact"/>
              <w:jc w:val="center"/>
              <w:rPr>
                <w:rFonts w:ascii="宋体" w:hAnsi="宋体" w:cs="宋体"/>
                <w:szCs w:val="21"/>
                <w:highlight w:val="none"/>
              </w:rPr>
            </w:pPr>
          </w:p>
        </w:tc>
        <w:tc>
          <w:tcPr>
            <w:tcW w:w="1417" w:type="dxa"/>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1985" w:type="dxa"/>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10" w:type="dxa"/>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联合体其他成员</w:t>
            </w:r>
          </w:p>
        </w:tc>
        <w:tc>
          <w:tcPr>
            <w:tcW w:w="7230" w:type="dxa"/>
            <w:gridSpan w:val="5"/>
            <w:vAlign w:val="center"/>
          </w:tcPr>
          <w:p>
            <w:pPr>
              <w:spacing w:line="400" w:lineRule="exact"/>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1560" w:type="dxa"/>
            <w:vAlign w:val="center"/>
          </w:tcPr>
          <w:p>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c>
          <w:tcPr>
            <w:tcW w:w="992" w:type="dxa"/>
            <w:vAlign w:val="center"/>
          </w:tcPr>
          <w:p>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1276" w:type="dxa"/>
            <w:vAlign w:val="center"/>
          </w:tcPr>
          <w:p>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c>
          <w:tcPr>
            <w:tcW w:w="1417" w:type="dxa"/>
            <w:vAlign w:val="center"/>
          </w:tcPr>
          <w:p>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需提供附件</w:t>
            </w:r>
          </w:p>
        </w:tc>
        <w:tc>
          <w:tcPr>
            <w:tcW w:w="7230" w:type="dxa"/>
            <w:gridSpan w:val="5"/>
            <w:vAlign w:val="center"/>
          </w:tcPr>
          <w:p>
            <w:pPr>
              <w:adjustRightInd w:val="0"/>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1．所有成员的营业执照副本或事业单位法人证书副本复印件（加盖公章）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项目负责人承诺</w:t>
            </w:r>
          </w:p>
        </w:tc>
        <w:tc>
          <w:tcPr>
            <w:tcW w:w="7230" w:type="dxa"/>
            <w:gridSpan w:val="5"/>
            <w:vAlign w:val="center"/>
          </w:tcPr>
          <w:p>
            <w:pPr>
              <w:spacing w:before="100" w:beforeAutospacing="1" w:after="100" w:afterAutospacing="1" w:line="58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本人承诺，以上所填内容属实。若有不实，愿意接受所带来的不良影响。</w:t>
            </w:r>
          </w:p>
          <w:p>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项目负责人（签字）：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揭榜人（牵头人）单位意见</w:t>
            </w:r>
          </w:p>
        </w:tc>
        <w:tc>
          <w:tcPr>
            <w:tcW w:w="7230" w:type="dxa"/>
            <w:gridSpan w:val="5"/>
            <w:vAlign w:val="center"/>
          </w:tcPr>
          <w:p>
            <w:pPr>
              <w:spacing w:before="100" w:beforeAutospacing="1" w:after="100" w:afterAutospacing="1" w:line="58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情况属实，同意报名。</w:t>
            </w:r>
          </w:p>
          <w:p>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（盖章）</w:t>
            </w:r>
          </w:p>
          <w:p>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bl>
    <w:p>
      <w:pPr>
        <w:spacing w:line="400" w:lineRule="exact"/>
        <w:rPr>
          <w:rFonts w:ascii="宋体" w:hAnsi="宋体"/>
          <w:highlight w:val="none"/>
        </w:rPr>
      </w:pPr>
      <w:r>
        <w:rPr>
          <w:rFonts w:ascii="宋体" w:hAnsi="宋体"/>
          <w:highlight w:val="none"/>
        </w:rPr>
        <w:br w:type="page"/>
      </w:r>
    </w:p>
    <w:p>
      <w:pPr>
        <w:pStyle w:val="5"/>
        <w:rPr>
          <w:rFonts w:ascii="宋体" w:hAnsi="宋体"/>
          <w:highlight w:val="none"/>
        </w:rPr>
      </w:pPr>
      <w:bookmarkStart w:id="10" w:name="_Toc24590"/>
      <w:r>
        <w:rPr>
          <w:rFonts w:hint="eastAsia" w:ascii="宋体" w:hAnsi="宋体"/>
          <w:highlight w:val="none"/>
        </w:rPr>
        <w:t>附件2 资质要求</w:t>
      </w:r>
    </w:p>
    <w:p>
      <w:pPr>
        <w:pStyle w:val="120"/>
        <w:spacing w:line="360" w:lineRule="auto"/>
        <w:jc w:val="center"/>
        <w:rPr>
          <w:highlight w:val="none"/>
        </w:rPr>
      </w:pPr>
      <w:r>
        <w:rPr>
          <w:rStyle w:val="121"/>
          <w:rFonts w:ascii="Times New Roman" w:eastAsia="宋体"/>
          <w:b/>
          <w:highlight w:val="none"/>
        </w:rPr>
        <w:t>资格审查条件（资质最低</w:t>
      </w:r>
      <w:r>
        <w:rPr>
          <w:rStyle w:val="121"/>
          <w:rFonts w:hint="eastAsia" w:ascii="Times New Roman" w:eastAsia="宋体"/>
          <w:b/>
          <w:highlight w:val="none"/>
        </w:rPr>
        <w:t>要求</w:t>
      </w:r>
      <w:r>
        <w:rPr>
          <w:rStyle w:val="121"/>
          <w:rFonts w:ascii="Times New Roman" w:eastAsia="宋体"/>
          <w:b/>
          <w:highlight w:val="none"/>
        </w:rPr>
        <w:t>）</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pStyle w:val="38"/>
              <w:spacing w:before="0" w:beforeAutospacing="0" w:after="0" w:afterAutospacing="0" w:line="240" w:lineRule="auto"/>
              <w:contextualSpacing/>
              <w:jc w:val="center"/>
              <w:rPr>
                <w:rFonts w:ascii="Times New Roman" w:hAnsi="Times New Roman"/>
                <w:sz w:val="21"/>
                <w:szCs w:val="21"/>
                <w:highlight w:val="none"/>
              </w:rPr>
            </w:pPr>
            <w:r>
              <w:rPr>
                <w:rFonts w:ascii="Times New Roman" w:hAnsi="Times New Roman"/>
                <w:sz w:val="21"/>
                <w:szCs w:val="21"/>
                <w:highlight w:val="none"/>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5" w:hRule="atLeast"/>
          <w:jc w:val="center"/>
        </w:trPr>
        <w:tc>
          <w:tcPr>
            <w:tcW w:w="9286" w:type="dxa"/>
            <w:vAlign w:val="center"/>
          </w:tcPr>
          <w:p>
            <w:pPr>
              <w:widowControl/>
              <w:autoSpaceDE w:val="0"/>
              <w:autoSpaceDN w:val="0"/>
              <w:adjustRightInd w:val="0"/>
              <w:snapToGrid w:val="0"/>
              <w:spacing w:line="240" w:lineRule="auto"/>
              <w:textAlignment w:val="baseline"/>
              <w:rPr>
                <w:snapToGrid w:val="0"/>
                <w:kern w:val="0"/>
                <w:szCs w:val="21"/>
                <w:highlight w:val="none"/>
              </w:rPr>
            </w:pPr>
            <w:r>
              <w:rPr>
                <w:rFonts w:hint="eastAsia"/>
                <w:snapToGrid w:val="0"/>
                <w:kern w:val="0"/>
                <w:szCs w:val="21"/>
                <w:highlight w:val="none"/>
              </w:rPr>
              <w:t>（1）具有独立法人资格的企业或事业单位，企业须持有有效的企业法人营业执照；</w:t>
            </w:r>
          </w:p>
          <w:p>
            <w:pPr>
              <w:widowControl/>
              <w:autoSpaceDE w:val="0"/>
              <w:autoSpaceDN w:val="0"/>
              <w:adjustRightInd w:val="0"/>
              <w:snapToGrid w:val="0"/>
              <w:spacing w:line="240" w:lineRule="auto"/>
              <w:textAlignment w:val="baseline"/>
              <w:rPr>
                <w:snapToGrid w:val="0"/>
                <w:kern w:val="0"/>
                <w:szCs w:val="21"/>
                <w:highlight w:val="none"/>
              </w:rPr>
            </w:pPr>
            <w:r>
              <w:rPr>
                <w:rFonts w:hint="eastAsia"/>
                <w:snapToGrid w:val="0"/>
                <w:kern w:val="0"/>
                <w:szCs w:val="21"/>
                <w:highlight w:val="none"/>
              </w:rPr>
              <w:t>（2）具备住房和城乡建设行政主管部门颁发的工程设计综合甲级资质或公路行业甲级资质或交通工程专业甲级资质</w:t>
            </w:r>
          </w:p>
          <w:p>
            <w:pPr>
              <w:widowControl/>
              <w:autoSpaceDE w:val="0"/>
              <w:autoSpaceDN w:val="0"/>
              <w:adjustRightInd w:val="0"/>
              <w:snapToGrid w:val="0"/>
              <w:spacing w:line="240" w:lineRule="auto"/>
              <w:textAlignment w:val="baseline"/>
              <w:rPr>
                <w:color w:val="000000" w:themeColor="text1"/>
                <w:szCs w:val="21"/>
                <w:highlight w:val="none"/>
                <w14:textFill>
                  <w14:solidFill>
                    <w14:schemeClr w14:val="tx1"/>
                  </w14:solidFill>
                </w14:textFill>
              </w:rPr>
            </w:pPr>
            <w:r>
              <w:rPr>
                <w:rFonts w:hint="eastAsia"/>
                <w:snapToGrid w:val="0"/>
                <w:kern w:val="0"/>
                <w:szCs w:val="21"/>
                <w:highlight w:val="none"/>
              </w:rPr>
              <w:t>注：以联合体形式揭榜的，联合体牵头人须为负责创新</w:t>
            </w:r>
            <w:r>
              <w:rPr>
                <w:rFonts w:hint="eastAsia"/>
                <w:snapToGrid w:val="0"/>
                <w:kern w:val="0"/>
                <w:szCs w:val="21"/>
                <w:highlight w:val="none"/>
                <w:lang w:val="en-US" w:eastAsia="zh-CN"/>
              </w:rPr>
              <w:t>的</w:t>
            </w:r>
            <w:r>
              <w:rPr>
                <w:rFonts w:hint="eastAsia"/>
                <w:snapToGrid w:val="0"/>
                <w:kern w:val="0"/>
                <w:szCs w:val="21"/>
                <w:highlight w:val="none"/>
              </w:rPr>
              <w:t>研发单位。</w:t>
            </w:r>
          </w:p>
        </w:tc>
      </w:tr>
    </w:tbl>
    <w:p>
      <w:pPr>
        <w:adjustRightInd w:val="0"/>
        <w:spacing w:line="36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 xml:space="preserve"> </w:t>
      </w:r>
    </w:p>
    <w:p>
      <w:pPr>
        <w:adjustRightInd w:val="0"/>
        <w:spacing w:line="36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资格审查条件（业绩最低</w:t>
      </w:r>
      <w:r>
        <w:rPr>
          <w:rFonts w:hint="eastAsia"/>
          <w:b/>
          <w:color w:val="000000" w:themeColor="text1"/>
          <w:sz w:val="24"/>
          <w:szCs w:val="24"/>
          <w:highlight w:val="none"/>
          <w14:textFill>
            <w14:solidFill>
              <w14:schemeClr w14:val="tx1"/>
            </w14:solidFill>
          </w14:textFill>
        </w:rPr>
        <w:t>要求</w:t>
      </w:r>
      <w:r>
        <w:rPr>
          <w:b/>
          <w:color w:val="000000" w:themeColor="text1"/>
          <w:sz w:val="24"/>
          <w:szCs w:val="24"/>
          <w:highlight w:val="none"/>
          <w14:textFill>
            <w14:solidFill>
              <w14:schemeClr w14:val="tx1"/>
            </w14:solidFill>
          </w14:textFill>
        </w:rPr>
        <w:t>）</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pStyle w:val="38"/>
              <w:spacing w:before="0" w:beforeAutospacing="0" w:after="0" w:afterAutospacing="0" w:line="240" w:lineRule="auto"/>
              <w:contextualSpacing/>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jc w:val="center"/>
        </w:trPr>
        <w:tc>
          <w:tcPr>
            <w:tcW w:w="9286" w:type="dxa"/>
            <w:vAlign w:val="center"/>
          </w:tcPr>
          <w:p>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揭榜人须同时具备以下两项业绩：</w:t>
            </w:r>
          </w:p>
          <w:p>
            <w:pPr>
              <w:pStyle w:val="1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（1）近5年内（2019年8月1日至今，以合同签订时间为准）至少承担过1项交通工程设计业绩。</w:t>
            </w:r>
          </w:p>
          <w:p>
            <w:pPr>
              <w:pStyle w:val="1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（2）近5年内（2019年8月1日至今，以合同签订时间为准）至少主持过3项交通领域科研课题项目，其中至少包含1项智慧交通类相关科研课题项目。</w:t>
            </w:r>
          </w:p>
          <w:p>
            <w:pPr>
              <w:pStyle w:val="120"/>
              <w:rPr>
                <w:color w:val="000000" w:themeColor="text1"/>
                <w:kern w:val="0"/>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注：以联合体形式投标的，联合体应满足本项规定的资格条件。</w:t>
            </w:r>
          </w:p>
        </w:tc>
      </w:tr>
    </w:tbl>
    <w:p>
      <w:pPr>
        <w:adjustRightInd w:val="0"/>
        <w:spacing w:line="36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 xml:space="preserve"> </w:t>
      </w:r>
    </w:p>
    <w:p>
      <w:pPr>
        <w:adjustRightInd w:val="0"/>
        <w:spacing w:line="36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资格审查条件（信誉最低要求）</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7" w:hRule="atLeast"/>
          <w:jc w:val="center"/>
        </w:trPr>
        <w:tc>
          <w:tcPr>
            <w:tcW w:w="9286" w:type="dxa"/>
            <w:vAlign w:val="center"/>
          </w:tcPr>
          <w:p>
            <w:pPr>
              <w:pStyle w:val="38"/>
              <w:spacing w:before="0" w:beforeAutospacing="0" w:after="0" w:afterAutospacing="0" w:line="240" w:lineRule="auto"/>
              <w:contextualSpacing/>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9" w:hRule="atLeast"/>
          <w:jc w:val="center"/>
        </w:trPr>
        <w:tc>
          <w:tcPr>
            <w:tcW w:w="9286" w:type="dxa"/>
            <w:vAlign w:val="center"/>
          </w:tcPr>
          <w:p>
            <w:pPr>
              <w:pStyle w:val="122"/>
              <w:ind w:firstLine="0" w:firstLineChars="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揭榜</w:t>
            </w:r>
            <w:r>
              <w:rPr>
                <w:color w:val="000000" w:themeColor="text1"/>
                <w:sz w:val="21"/>
                <w:szCs w:val="21"/>
                <w:highlight w:val="none"/>
                <w14:textFill>
                  <w14:solidFill>
                    <w14:schemeClr w14:val="tx1"/>
                  </w14:solidFill>
                </w14:textFill>
              </w:rPr>
              <w:t>人在近1年（2023年</w:t>
            </w:r>
            <w:r>
              <w:rPr>
                <w:rFonts w:hint="eastAsia"/>
                <w:color w:val="000000" w:themeColor="text1"/>
                <w:sz w:val="21"/>
                <w:szCs w:val="21"/>
                <w:highlight w:val="none"/>
                <w14:textFill>
                  <w14:solidFill>
                    <w14:schemeClr w14:val="tx1"/>
                  </w14:solidFill>
                </w14:textFill>
              </w:rPr>
              <w:t>8月1日</w:t>
            </w:r>
            <w:r>
              <w:rPr>
                <w:color w:val="000000" w:themeColor="text1"/>
                <w:sz w:val="21"/>
                <w:szCs w:val="21"/>
                <w:highlight w:val="none"/>
                <w14:textFill>
                  <w14:solidFill>
                    <w14:schemeClr w14:val="tx1"/>
                  </w14:solidFill>
                </w14:textFill>
              </w:rPr>
              <w:t>至今）中</w:t>
            </w:r>
            <w:bookmarkStart w:id="11" w:name="_Hlk162083783"/>
            <w:r>
              <w:rPr>
                <w:color w:val="000000" w:themeColor="text1"/>
                <w:sz w:val="21"/>
                <w:szCs w:val="21"/>
                <w:highlight w:val="none"/>
                <w14:textFill>
                  <w14:solidFill>
                    <w14:schemeClr w14:val="tx1"/>
                  </w14:solidFill>
                </w14:textFill>
              </w:rPr>
              <w:t>不曾在工程勘察设计合同中违约</w:t>
            </w:r>
            <w:bookmarkEnd w:id="11"/>
            <w:r>
              <w:rPr>
                <w:color w:val="000000" w:themeColor="text1"/>
                <w:sz w:val="21"/>
                <w:szCs w:val="21"/>
                <w:highlight w:val="none"/>
                <w14:textFill>
                  <w14:solidFill>
                    <w14:schemeClr w14:val="tx1"/>
                  </w14:solidFill>
                </w14:textFill>
              </w:rPr>
              <w:t>而被驱逐或因</w:t>
            </w:r>
            <w:r>
              <w:rPr>
                <w:rFonts w:hint="eastAsia"/>
                <w:color w:val="000000" w:themeColor="text1"/>
                <w:sz w:val="21"/>
                <w:szCs w:val="21"/>
                <w:highlight w:val="none"/>
                <w14:textFill>
                  <w14:solidFill>
                    <w14:schemeClr w14:val="tx1"/>
                  </w14:solidFill>
                </w14:textFill>
              </w:rPr>
              <w:t>揭榜人</w:t>
            </w:r>
            <w:r>
              <w:rPr>
                <w:color w:val="000000" w:themeColor="text1"/>
                <w:sz w:val="21"/>
                <w:szCs w:val="21"/>
                <w:highlight w:val="none"/>
                <w14:textFill>
                  <w14:solidFill>
                    <w14:schemeClr w14:val="tx1"/>
                  </w14:solidFill>
                </w14:textFill>
              </w:rPr>
              <w:t>自身的原因而使工程勘察设计合同被解除。</w:t>
            </w:r>
          </w:p>
          <w:p>
            <w:pPr>
              <w:pStyle w:val="122"/>
              <w:ind w:firstLine="0" w:firstLineChars="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注：以联合体形式投标的，联合体各成员均满足资格条件。</w:t>
            </w:r>
          </w:p>
        </w:tc>
      </w:tr>
    </w:tbl>
    <w:p>
      <w:pPr>
        <w:adjustRightInd w:val="0"/>
        <w:spacing w:line="360" w:lineRule="auto"/>
        <w:rPr>
          <w:b/>
          <w:color w:val="000000" w:themeColor="text1"/>
          <w:sz w:val="24"/>
          <w:szCs w:val="24"/>
          <w:highlight w:val="none"/>
          <w14:textFill>
            <w14:solidFill>
              <w14:schemeClr w14:val="tx1"/>
            </w14:solidFill>
          </w14:textFill>
        </w:rPr>
      </w:pPr>
    </w:p>
    <w:p>
      <w:pPr>
        <w:adjustRightInd w:val="0"/>
        <w:spacing w:line="360" w:lineRule="auto"/>
        <w:jc w:val="center"/>
        <w:rPr>
          <w:b/>
          <w:color w:val="000000" w:themeColor="text1"/>
          <w:sz w:val="24"/>
          <w:szCs w:val="24"/>
          <w:highlight w:val="none"/>
          <w14:textFill>
            <w14:solidFill>
              <w14:schemeClr w14:val="tx1"/>
            </w14:solidFill>
          </w14:textFill>
        </w:rPr>
      </w:pPr>
    </w:p>
    <w:p>
      <w:pPr>
        <w:adjustRightInd w:val="0"/>
        <w:spacing w:line="360" w:lineRule="auto"/>
        <w:jc w:val="center"/>
        <w:rPr>
          <w:b/>
          <w:color w:val="000000" w:themeColor="text1"/>
          <w:sz w:val="24"/>
          <w:szCs w:val="24"/>
          <w:highlight w:val="none"/>
          <w14:textFill>
            <w14:solidFill>
              <w14:schemeClr w14:val="tx1"/>
            </w14:solidFill>
          </w14:textFill>
        </w:rPr>
      </w:pPr>
    </w:p>
    <w:p>
      <w:pPr>
        <w:adjustRightInd w:val="0"/>
        <w:spacing w:line="360" w:lineRule="auto"/>
        <w:jc w:val="center"/>
        <w:rPr>
          <w:b/>
          <w:color w:val="000000" w:themeColor="text1"/>
          <w:sz w:val="24"/>
          <w:szCs w:val="24"/>
          <w:highlight w:val="none"/>
          <w14:textFill>
            <w14:solidFill>
              <w14:schemeClr w14:val="tx1"/>
            </w14:solidFill>
          </w14:textFill>
        </w:rPr>
      </w:pPr>
    </w:p>
    <w:p>
      <w:pPr>
        <w:adjustRightInd w:val="0"/>
        <w:spacing w:line="36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资格审查条件（</w:t>
      </w:r>
      <w:r>
        <w:rPr>
          <w:rFonts w:hint="eastAsia"/>
          <w:b/>
          <w:color w:val="000000" w:themeColor="text1"/>
          <w:sz w:val="24"/>
          <w:szCs w:val="24"/>
          <w:highlight w:val="none"/>
          <w14:textFill>
            <w14:solidFill>
              <w14:schemeClr w14:val="tx1"/>
            </w14:solidFill>
          </w14:textFill>
        </w:rPr>
        <w:t>项目</w:t>
      </w:r>
      <w:r>
        <w:rPr>
          <w:b/>
          <w:color w:val="000000" w:themeColor="text1"/>
          <w:sz w:val="24"/>
          <w:szCs w:val="24"/>
          <w:highlight w:val="none"/>
          <w14:textFill>
            <w14:solidFill>
              <w14:schemeClr w14:val="tx1"/>
            </w14:solidFill>
          </w14:textFill>
        </w:rPr>
        <w:t>负责人最低要求）</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79"/>
        <w:gridCol w:w="6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526" w:type="dxa"/>
            <w:vAlign w:val="center"/>
          </w:tcPr>
          <w:p>
            <w:pPr>
              <w:pStyle w:val="38"/>
              <w:snapToGrid w:val="0"/>
              <w:spacing w:before="0" w:beforeAutospacing="0" w:after="0" w:afterAutospacing="0" w:line="240" w:lineRule="auto"/>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人员</w:t>
            </w:r>
          </w:p>
        </w:tc>
        <w:tc>
          <w:tcPr>
            <w:tcW w:w="779" w:type="dxa"/>
            <w:vAlign w:val="center"/>
          </w:tcPr>
          <w:p>
            <w:pPr>
              <w:pStyle w:val="38"/>
              <w:snapToGrid w:val="0"/>
              <w:spacing w:before="0" w:beforeAutospacing="0" w:after="0" w:afterAutospacing="0" w:line="240" w:lineRule="auto"/>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数量</w:t>
            </w:r>
          </w:p>
        </w:tc>
        <w:tc>
          <w:tcPr>
            <w:tcW w:w="6981" w:type="dxa"/>
            <w:vAlign w:val="center"/>
          </w:tcPr>
          <w:p>
            <w:pPr>
              <w:pStyle w:val="38"/>
              <w:snapToGrid w:val="0"/>
              <w:spacing w:before="0" w:beforeAutospacing="0" w:after="0" w:afterAutospacing="0" w:line="240" w:lineRule="auto"/>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526"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w:t>
            </w:r>
            <w:r>
              <w:rPr>
                <w:color w:val="000000" w:themeColor="text1"/>
                <w:szCs w:val="21"/>
                <w:highlight w:val="none"/>
                <w14:textFill>
                  <w14:solidFill>
                    <w14:schemeClr w14:val="tx1"/>
                  </w14:solidFill>
                </w14:textFill>
              </w:rPr>
              <w:t>负责人</w:t>
            </w:r>
          </w:p>
        </w:tc>
        <w:tc>
          <w:tcPr>
            <w:tcW w:w="779" w:type="dxa"/>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6981" w:type="dxa"/>
            <w:vAlign w:val="center"/>
          </w:tcPr>
          <w:p>
            <w:pPr>
              <w:pStyle w:val="1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高级职称，</w:t>
            </w:r>
            <w:r>
              <w:rPr>
                <w:color w:val="000000" w:themeColor="text1"/>
                <w:sz w:val="21"/>
                <w:szCs w:val="21"/>
                <w:highlight w:val="none"/>
                <w14:textFill>
                  <w14:solidFill>
                    <w14:schemeClr w14:val="tx1"/>
                  </w14:solidFill>
                </w14:textFill>
              </w:rPr>
              <w:t>近5年内（2019年</w:t>
            </w:r>
            <w:r>
              <w:rPr>
                <w:rFonts w:hint="eastAsia"/>
                <w:color w:val="000000" w:themeColor="text1"/>
                <w:sz w:val="21"/>
                <w:szCs w:val="21"/>
                <w:highlight w:val="none"/>
                <w14:textFill>
                  <w14:solidFill>
                    <w14:schemeClr w14:val="tx1"/>
                  </w14:solidFill>
                </w14:textFill>
              </w:rPr>
              <w:t>8月1日</w:t>
            </w:r>
            <w:r>
              <w:rPr>
                <w:color w:val="000000" w:themeColor="text1"/>
                <w:sz w:val="21"/>
                <w:szCs w:val="21"/>
                <w:highlight w:val="none"/>
                <w14:textFill>
                  <w14:solidFill>
                    <w14:schemeClr w14:val="tx1"/>
                  </w14:solidFill>
                </w14:textFill>
              </w:rPr>
              <w:t>至今，以</w:t>
            </w:r>
            <w:r>
              <w:rPr>
                <w:rFonts w:hint="eastAsia"/>
                <w:color w:val="000000" w:themeColor="text1"/>
                <w:sz w:val="21"/>
                <w:szCs w:val="21"/>
                <w:highlight w:val="none"/>
                <w14:textFill>
                  <w14:solidFill>
                    <w14:schemeClr w14:val="tx1"/>
                  </w14:solidFill>
                </w14:textFill>
              </w:rPr>
              <w:t>合同签订</w:t>
            </w:r>
            <w:r>
              <w:rPr>
                <w:color w:val="000000" w:themeColor="text1"/>
                <w:sz w:val="21"/>
                <w:szCs w:val="21"/>
                <w:highlight w:val="none"/>
                <w14:textFill>
                  <w14:solidFill>
                    <w14:schemeClr w14:val="tx1"/>
                  </w14:solidFill>
                </w14:textFill>
              </w:rPr>
              <w:t>时间为准）作为项目负责人（设计负责人）负责过</w:t>
            </w:r>
            <w:r>
              <w:rPr>
                <w:rFonts w:hint="eastAsia"/>
                <w:color w:val="000000" w:themeColor="text1"/>
                <w:sz w:val="21"/>
                <w:szCs w:val="21"/>
                <w:highlight w:val="none"/>
                <w14:textFill>
                  <w14:solidFill>
                    <w14:schemeClr w14:val="tx1"/>
                  </w14:solidFill>
                </w14:textFill>
              </w:rPr>
              <w:t>3项交通领域科研课题项目，其中至少包含1项智慧交通类相关科研课题项目。</w:t>
            </w:r>
          </w:p>
          <w:p>
            <w:pPr>
              <w:pStyle w:val="17"/>
              <w:rPr>
                <w:color w:val="000000" w:themeColor="text1"/>
                <w:szCs w:val="21"/>
                <w:highlight w:val="none"/>
                <w14:textFill>
                  <w14:solidFill>
                    <w14:schemeClr w14:val="tx1"/>
                  </w14:solidFill>
                </w14:textFill>
              </w:rPr>
            </w:pPr>
            <w:r>
              <w:rPr>
                <w:rFonts w:hint="eastAsia"/>
                <w:snapToGrid w:val="0"/>
                <w:kern w:val="0"/>
                <w:szCs w:val="21"/>
                <w:highlight w:val="none"/>
              </w:rPr>
              <w:t>注：</w:t>
            </w:r>
            <w:r>
              <w:rPr>
                <w:rFonts w:hint="eastAsia"/>
                <w:color w:val="000000" w:themeColor="text1"/>
                <w:szCs w:val="21"/>
                <w:highlight w:val="none"/>
                <w14:textFill>
                  <w14:solidFill>
                    <w14:schemeClr w14:val="tx1"/>
                  </w14:solidFill>
                </w14:textFill>
              </w:rPr>
              <w:t>以联合体形式揭榜的，项目负责人由联合体牵头人委派。</w:t>
            </w:r>
          </w:p>
        </w:tc>
      </w:tr>
    </w:tbl>
    <w:p>
      <w:pPr>
        <w:adjustRightInd w:val="0"/>
        <w:spacing w:line="360" w:lineRule="auto"/>
        <w:rPr>
          <w:b/>
          <w:color w:val="000000" w:themeColor="text1"/>
          <w:sz w:val="24"/>
          <w:szCs w:val="24"/>
          <w:highlight w:val="none"/>
          <w14:textFill>
            <w14:solidFill>
              <w14:schemeClr w14:val="tx1"/>
            </w14:solidFill>
          </w14:textFill>
        </w:rPr>
      </w:pPr>
    </w:p>
    <w:p>
      <w:pPr>
        <w:adjustRightInd w:val="0"/>
        <w:spacing w:line="36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资格审查条件（</w:t>
      </w:r>
      <w:r>
        <w:rPr>
          <w:rFonts w:hint="eastAsia"/>
          <w:b/>
          <w:color w:val="000000" w:themeColor="text1"/>
          <w:sz w:val="24"/>
          <w:szCs w:val="24"/>
          <w:highlight w:val="none"/>
          <w14:textFill>
            <w14:solidFill>
              <w14:schemeClr w14:val="tx1"/>
            </w14:solidFill>
          </w14:textFill>
        </w:rPr>
        <w:t>设计</w:t>
      </w:r>
      <w:r>
        <w:rPr>
          <w:b/>
          <w:color w:val="000000" w:themeColor="text1"/>
          <w:sz w:val="24"/>
          <w:szCs w:val="24"/>
          <w:highlight w:val="none"/>
          <w14:textFill>
            <w14:solidFill>
              <w14:schemeClr w14:val="tx1"/>
            </w14:solidFill>
          </w14:textFill>
        </w:rPr>
        <w:t>负责人最低要求）</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79"/>
        <w:gridCol w:w="6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526" w:type="dxa"/>
            <w:vAlign w:val="center"/>
          </w:tcPr>
          <w:p>
            <w:pPr>
              <w:pStyle w:val="38"/>
              <w:snapToGrid w:val="0"/>
              <w:spacing w:before="0" w:beforeAutospacing="0" w:after="0" w:afterAutospacing="0" w:line="240" w:lineRule="auto"/>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人员</w:t>
            </w:r>
          </w:p>
        </w:tc>
        <w:tc>
          <w:tcPr>
            <w:tcW w:w="779" w:type="dxa"/>
            <w:vAlign w:val="center"/>
          </w:tcPr>
          <w:p>
            <w:pPr>
              <w:pStyle w:val="38"/>
              <w:snapToGrid w:val="0"/>
              <w:spacing w:before="0" w:beforeAutospacing="0" w:after="0" w:afterAutospacing="0" w:line="240" w:lineRule="auto"/>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数量</w:t>
            </w:r>
          </w:p>
        </w:tc>
        <w:tc>
          <w:tcPr>
            <w:tcW w:w="6981" w:type="dxa"/>
            <w:vAlign w:val="center"/>
          </w:tcPr>
          <w:p>
            <w:pPr>
              <w:pStyle w:val="38"/>
              <w:snapToGrid w:val="0"/>
              <w:spacing w:before="0" w:beforeAutospacing="0" w:after="0" w:afterAutospacing="0" w:line="240" w:lineRule="auto"/>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526"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设计</w:t>
            </w:r>
            <w:r>
              <w:rPr>
                <w:color w:val="000000" w:themeColor="text1"/>
                <w:szCs w:val="21"/>
                <w:highlight w:val="none"/>
                <w14:textFill>
                  <w14:solidFill>
                    <w14:schemeClr w14:val="tx1"/>
                  </w14:solidFill>
                </w14:textFill>
              </w:rPr>
              <w:t>负责人</w:t>
            </w:r>
          </w:p>
        </w:tc>
        <w:tc>
          <w:tcPr>
            <w:tcW w:w="779" w:type="dxa"/>
            <w:vAlign w:val="center"/>
          </w:tcPr>
          <w:p>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6981" w:type="dxa"/>
            <w:vAlign w:val="center"/>
          </w:tcPr>
          <w:p>
            <w:pPr>
              <w:pStyle w:val="1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高级</w:t>
            </w:r>
            <w:r>
              <w:rPr>
                <w:color w:val="000000" w:themeColor="text1"/>
                <w:sz w:val="21"/>
                <w:szCs w:val="21"/>
                <w:highlight w:val="none"/>
                <w14:textFill>
                  <w14:solidFill>
                    <w14:schemeClr w14:val="tx1"/>
                  </w14:solidFill>
                </w14:textFill>
              </w:rPr>
              <w:t>工程师（</w:t>
            </w:r>
            <w:r>
              <w:rPr>
                <w:rFonts w:hint="eastAsia"/>
                <w:color w:val="000000" w:themeColor="text1"/>
                <w:sz w:val="21"/>
                <w:szCs w:val="21"/>
                <w:highlight w:val="none"/>
                <w14:textFill>
                  <w14:solidFill>
                    <w14:schemeClr w14:val="tx1"/>
                  </w14:solidFill>
                </w14:textFill>
              </w:rPr>
              <w:t>机电</w:t>
            </w:r>
            <w:r>
              <w:rPr>
                <w:color w:val="000000" w:themeColor="text1"/>
                <w:sz w:val="21"/>
                <w:szCs w:val="21"/>
                <w:highlight w:val="none"/>
                <w14:textFill>
                  <w14:solidFill>
                    <w14:schemeClr w14:val="tx1"/>
                  </w14:solidFill>
                </w14:textFill>
              </w:rPr>
              <w:t>工程相关专业）。</w:t>
            </w:r>
          </w:p>
          <w:p>
            <w:pPr>
              <w:pStyle w:val="12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近5年内（2019年</w:t>
            </w:r>
            <w:r>
              <w:rPr>
                <w:rFonts w:hint="eastAsia"/>
                <w:color w:val="000000" w:themeColor="text1"/>
                <w:sz w:val="21"/>
                <w:szCs w:val="21"/>
                <w:highlight w:val="none"/>
                <w14:textFill>
                  <w14:solidFill>
                    <w14:schemeClr w14:val="tx1"/>
                  </w14:solidFill>
                </w14:textFill>
              </w:rPr>
              <w:t>8月1日</w:t>
            </w:r>
            <w:r>
              <w:rPr>
                <w:color w:val="000000" w:themeColor="text1"/>
                <w:sz w:val="21"/>
                <w:szCs w:val="21"/>
                <w:highlight w:val="none"/>
                <w14:textFill>
                  <w14:solidFill>
                    <w14:schemeClr w14:val="tx1"/>
                  </w14:solidFill>
                </w14:textFill>
              </w:rPr>
              <w:t>至今，以</w:t>
            </w:r>
            <w:r>
              <w:rPr>
                <w:rFonts w:hint="eastAsia"/>
                <w:color w:val="000000" w:themeColor="text1"/>
                <w:sz w:val="21"/>
                <w:szCs w:val="21"/>
                <w:highlight w:val="none"/>
                <w14:textFill>
                  <w14:solidFill>
                    <w14:schemeClr w14:val="tx1"/>
                  </w14:solidFill>
                </w14:textFill>
              </w:rPr>
              <w:t>合同签订</w:t>
            </w:r>
            <w:r>
              <w:rPr>
                <w:color w:val="000000" w:themeColor="text1"/>
                <w:sz w:val="21"/>
                <w:szCs w:val="21"/>
                <w:highlight w:val="none"/>
                <w14:textFill>
                  <w14:solidFill>
                    <w14:schemeClr w14:val="tx1"/>
                  </w14:solidFill>
                </w14:textFill>
              </w:rPr>
              <w:t>时间为准）作为</w:t>
            </w:r>
            <w:r>
              <w:rPr>
                <w:rFonts w:hint="eastAsia"/>
                <w:color w:val="000000" w:themeColor="text1"/>
                <w:sz w:val="21"/>
                <w:szCs w:val="21"/>
                <w:highlight w:val="none"/>
                <w14:textFill>
                  <w14:solidFill>
                    <w14:schemeClr w14:val="tx1"/>
                  </w14:solidFill>
                </w14:textFill>
              </w:rPr>
              <w:t>设计</w:t>
            </w:r>
            <w:r>
              <w:rPr>
                <w:color w:val="000000" w:themeColor="text1"/>
                <w:sz w:val="21"/>
                <w:szCs w:val="21"/>
                <w:highlight w:val="none"/>
                <w14:textFill>
                  <w14:solidFill>
                    <w14:schemeClr w14:val="tx1"/>
                  </w14:solidFill>
                </w14:textFill>
              </w:rPr>
              <w:t>负责人负责过</w:t>
            </w:r>
            <w:r>
              <w:rPr>
                <w:rFonts w:hint="eastAsia"/>
                <w:color w:val="000000" w:themeColor="text1"/>
                <w:sz w:val="21"/>
                <w:szCs w:val="21"/>
                <w:highlight w:val="none"/>
                <w14:textFill>
                  <w14:solidFill>
                    <w14:schemeClr w14:val="tx1"/>
                  </w14:solidFill>
                </w14:textFill>
              </w:rPr>
              <w:t>1</w:t>
            </w:r>
            <w:r>
              <w:rPr>
                <w:color w:val="000000" w:themeColor="text1"/>
                <w:sz w:val="21"/>
                <w:szCs w:val="21"/>
                <w:highlight w:val="none"/>
                <w14:textFill>
                  <w14:solidFill>
                    <w14:schemeClr w14:val="tx1"/>
                  </w14:solidFill>
                </w14:textFill>
              </w:rPr>
              <w:t>项</w:t>
            </w:r>
            <w:r>
              <w:rPr>
                <w:rFonts w:hint="eastAsia"/>
                <w:color w:val="000000" w:themeColor="text1"/>
                <w:sz w:val="21"/>
                <w:szCs w:val="21"/>
                <w:highlight w:val="none"/>
                <w14:textFill>
                  <w14:solidFill>
                    <w14:schemeClr w14:val="tx1"/>
                  </w14:solidFill>
                </w14:textFill>
              </w:rPr>
              <w:t>交通工程的</w:t>
            </w:r>
            <w:r>
              <w:rPr>
                <w:color w:val="000000" w:themeColor="text1"/>
                <w:sz w:val="21"/>
                <w:szCs w:val="21"/>
                <w:highlight w:val="none"/>
                <w14:textFill>
                  <w14:solidFill>
                    <w14:schemeClr w14:val="tx1"/>
                  </w14:solidFill>
                </w14:textFill>
              </w:rPr>
              <w:t>设计工作。</w:t>
            </w:r>
          </w:p>
        </w:tc>
      </w:tr>
    </w:tbl>
    <w:p>
      <w:pPr>
        <w:pStyle w:val="2"/>
        <w:spacing w:line="240" w:lineRule="auto"/>
        <w:jc w:val="cente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sz w:val="44"/>
          <w:szCs w:val="44"/>
          <w:highlight w:val="none"/>
        </w:rPr>
      </w:pPr>
      <w:r>
        <w:rPr>
          <w:sz w:val="44"/>
          <w:szCs w:val="44"/>
          <w:highlight w:val="none"/>
        </w:rPr>
        <w:t>第</w:t>
      </w:r>
      <w:r>
        <w:rPr>
          <w:rFonts w:hint="eastAsia"/>
          <w:sz w:val="44"/>
          <w:szCs w:val="44"/>
          <w:highlight w:val="none"/>
        </w:rPr>
        <w:t>二</w:t>
      </w:r>
      <w:r>
        <w:rPr>
          <w:sz w:val="44"/>
          <w:szCs w:val="44"/>
          <w:highlight w:val="none"/>
        </w:rPr>
        <w:t>章</w:t>
      </w:r>
      <w:r>
        <w:rPr>
          <w:rFonts w:hint="eastAsia"/>
          <w:sz w:val="44"/>
          <w:szCs w:val="44"/>
          <w:highlight w:val="none"/>
        </w:rPr>
        <w:t xml:space="preserve"> 揭榜人须知</w:t>
      </w:r>
      <w:bookmarkEnd w:id="10"/>
    </w:p>
    <w:tbl>
      <w:tblPr>
        <w:tblStyle w:val="43"/>
        <w:tblW w:w="9872" w:type="dxa"/>
        <w:jc w:val="center"/>
        <w:tblLayout w:type="fixed"/>
        <w:tblCellMar>
          <w:top w:w="0" w:type="dxa"/>
          <w:left w:w="108" w:type="dxa"/>
          <w:bottom w:w="0" w:type="dxa"/>
          <w:right w:w="108" w:type="dxa"/>
        </w:tblCellMar>
      </w:tblPr>
      <w:tblGrid>
        <w:gridCol w:w="1086"/>
        <w:gridCol w:w="3575"/>
        <w:gridCol w:w="5211"/>
      </w:tblGrid>
      <w:tr>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编列内容</w:t>
            </w:r>
          </w:p>
        </w:tc>
      </w:tr>
      <w:tr>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构成《揭榜指南文件》的</w:t>
            </w:r>
          </w:p>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答疑、澄清、补遗文件（若有）</w:t>
            </w:r>
          </w:p>
        </w:tc>
      </w:tr>
      <w:tr>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FF0000"/>
                <w:szCs w:val="21"/>
                <w:highlight w:val="none"/>
              </w:rPr>
            </w:pPr>
            <w:r>
              <w:rPr>
                <w:rFonts w:hint="eastAsia" w:cs="宋体" w:asciiTheme="minorEastAsia" w:hAnsiTheme="minorEastAsia" w:eastAsiaTheme="minorEastAsia"/>
                <w:szCs w:val="21"/>
                <w:highlight w:val="none"/>
              </w:rPr>
              <w:t>时间：递交截止时间前5日</w:t>
            </w:r>
          </w:p>
        </w:tc>
      </w:tr>
      <w:tr>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形式：电子邮件，邮箱地址：994063302@@qq.com</w:t>
            </w:r>
          </w:p>
        </w:tc>
      </w:tr>
      <w:tr>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w:t>
            </w:r>
          </w:p>
        </w:tc>
        <w:tc>
          <w:tcPr>
            <w:tcW w:w="3575"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揭榜方确认收到《申请指南</w:t>
            </w:r>
          </w:p>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发出《揭榜指南文件》修改视为所有揭榜方收到《揭榜指南文件》修改。</w:t>
            </w:r>
          </w:p>
        </w:tc>
      </w:tr>
      <w:tr>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揭榜方确认收到《申请指南</w:t>
            </w:r>
          </w:p>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构成《揭榜响应文件》的其他资料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除《揭榜指南文件》要求提供的资料外，揭榜方认为有必要提供的资料</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bCs/>
                <w:szCs w:val="21"/>
                <w:highlight w:val="none"/>
              </w:rPr>
            </w:pPr>
            <w:r>
              <w:rPr>
                <w:rFonts w:hint="eastAsia" w:ascii="宋体" w:hAnsi="宋体"/>
                <w:szCs w:val="21"/>
                <w:highlight w:val="none"/>
              </w:rPr>
              <w:t>最高限价</w:t>
            </w:r>
            <w:r>
              <w:rPr>
                <w:rFonts w:hint="eastAsia" w:ascii="宋体" w:hAnsi="宋体"/>
                <w:szCs w:val="21"/>
                <w:highlight w:val="none"/>
                <w:lang w:bidi="ar"/>
              </w:rPr>
              <w:t>116.86</w:t>
            </w:r>
            <w:r>
              <w:rPr>
                <w:rFonts w:hint="eastAsia" w:ascii="宋体" w:hAnsi="宋体"/>
                <w:szCs w:val="21"/>
                <w:highlight w:val="none"/>
              </w:rPr>
              <w:t>万元。</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报价应包含完成本项目范围涉及的全部费用。</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90天</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szCs w:val="21"/>
                <w:highlight w:val="none"/>
              </w:rPr>
            </w:pPr>
            <w:bookmarkStart w:id="12" w:name="_Toc384308207"/>
            <w:bookmarkStart w:id="13" w:name="_Toc352691470"/>
            <w:bookmarkStart w:id="14" w:name="_Toc369531512"/>
            <w:bookmarkStart w:id="15" w:name="_Toc361508582"/>
            <w:bookmarkStart w:id="16" w:name="_Toc300834946"/>
            <w:bookmarkStart w:id="17" w:name="_Toc1789"/>
            <w:r>
              <w:rPr>
                <w:rFonts w:cs="宋体" w:asciiTheme="minorEastAsia" w:hAnsiTheme="minorEastAsia" w:eastAsiaTheme="minorEastAsia"/>
                <w:szCs w:val="21"/>
                <w:highlight w:val="none"/>
              </w:rPr>
              <w:t>《揭榜响应文件》所附证书证件要求均为原件扫描件，揭榜方须对其所附证件的真实性、有效性、清晰性、完整性负责。</w:t>
            </w:r>
          </w:p>
          <w:p>
            <w:pPr>
              <w:jc w:val="left"/>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（1）业绩证明资料</w:t>
            </w:r>
            <w:r>
              <w:rPr>
                <w:rFonts w:hint="eastAsia" w:cs="宋体" w:asciiTheme="minorEastAsia" w:hAnsiTheme="minorEastAsia" w:eastAsiaTheme="minorEastAsia"/>
                <w:szCs w:val="21"/>
                <w:highlight w:val="none"/>
              </w:rPr>
              <w:t>（如需）</w:t>
            </w:r>
            <w:r>
              <w:rPr>
                <w:rFonts w:cs="宋体" w:asciiTheme="minorEastAsia" w:hAnsiTheme="minorEastAsia" w:eastAsiaTheme="minorEastAsia"/>
                <w:szCs w:val="21"/>
                <w:highlight w:val="none"/>
              </w:rPr>
              <w:t>：科研业绩须提供承接类似项目的合同（或任务书）、成果验收或鉴定证书或已完成成果登记的证明材料复印件</w:t>
            </w:r>
            <w:r>
              <w:rPr>
                <w:rFonts w:hint="eastAsia" w:cs="宋体" w:asciiTheme="minorEastAsia" w:hAnsiTheme="minorEastAsia" w:eastAsiaTheme="minorEastAsia"/>
                <w:szCs w:val="21"/>
                <w:highlight w:val="none"/>
              </w:rPr>
              <w:t>；实施</w:t>
            </w:r>
            <w:r>
              <w:rPr>
                <w:rFonts w:cs="宋体" w:asciiTheme="minorEastAsia" w:hAnsiTheme="minorEastAsia" w:eastAsiaTheme="minorEastAsia"/>
                <w:szCs w:val="21"/>
                <w:highlight w:val="none"/>
              </w:rPr>
              <w:t>业绩须提供</w:t>
            </w:r>
            <w:r>
              <w:rPr>
                <w:rFonts w:hint="eastAsia" w:cs="宋体" w:asciiTheme="minorEastAsia" w:hAnsiTheme="minorEastAsia" w:eastAsiaTheme="minorEastAsia"/>
                <w:szCs w:val="21"/>
                <w:highlight w:val="none"/>
              </w:rPr>
              <w:t>公路信息化类技术研发、软件开发、系统集成或相关项目</w:t>
            </w:r>
            <w:r>
              <w:rPr>
                <w:rFonts w:cs="宋体" w:asciiTheme="minorEastAsia" w:hAnsiTheme="minorEastAsia" w:eastAsiaTheme="minorEastAsia"/>
                <w:szCs w:val="21"/>
                <w:highlight w:val="none"/>
              </w:rPr>
              <w:t>合同等相关证明资料的</w:t>
            </w:r>
            <w:r>
              <w:rPr>
                <w:rFonts w:hint="eastAsia" w:cs="宋体" w:asciiTheme="minorEastAsia" w:hAnsiTheme="minorEastAsia" w:eastAsiaTheme="minorEastAsia"/>
                <w:szCs w:val="21"/>
                <w:highlight w:val="none"/>
              </w:rPr>
              <w:t>复印件</w:t>
            </w:r>
            <w:r>
              <w:rPr>
                <w:rFonts w:cs="宋体" w:asciiTheme="minorEastAsia" w:hAnsiTheme="minorEastAsia" w:eastAsiaTheme="minorEastAsia"/>
                <w:szCs w:val="21"/>
                <w:highlight w:val="none"/>
              </w:rPr>
              <w:t>。</w:t>
            </w:r>
          </w:p>
          <w:p>
            <w:pPr>
              <w:jc w:val="left"/>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（2）团队人员证件：应附身份证、职称证、学</w:t>
            </w:r>
            <w:r>
              <w:rPr>
                <w:rFonts w:hint="eastAsia" w:cs="宋体" w:asciiTheme="minorEastAsia" w:hAnsiTheme="minorEastAsia" w:eastAsiaTheme="minorEastAsia"/>
                <w:szCs w:val="21"/>
                <w:highlight w:val="none"/>
              </w:rPr>
              <w:t>位</w:t>
            </w:r>
            <w:r>
              <w:rPr>
                <w:rFonts w:cs="宋体" w:asciiTheme="minorEastAsia" w:hAnsiTheme="minorEastAsia" w:eastAsiaTheme="minorEastAsia"/>
                <w:szCs w:val="21"/>
                <w:highlight w:val="none"/>
              </w:rPr>
              <w:t>证，人才类别有效证明（国内外顶尖人才、国家级领军人才、地方级领军人才、地方级优秀人才、其他类别人才）。</w:t>
            </w:r>
          </w:p>
          <w:p>
            <w:pPr>
              <w:jc w:val="left"/>
              <w:rPr>
                <w:rFonts w:cs="宋体" w:asciiTheme="minorEastAsia" w:hAnsiTheme="minorEastAsia" w:eastAsiaTheme="minorEastAsia"/>
                <w:szCs w:val="21"/>
                <w:highlight w:val="none"/>
              </w:rPr>
            </w:pPr>
            <w:r>
              <w:rPr>
                <w:rFonts w:hint="eastAsia"/>
                <w:snapToGrid w:val="0"/>
                <w:kern w:val="0"/>
                <w:szCs w:val="21"/>
                <w:highlight w:val="none"/>
              </w:rPr>
              <w:t>注：</w:t>
            </w:r>
            <w:r>
              <w:rPr>
                <w:rFonts w:hint="eastAsia"/>
                <w:color w:val="000000" w:themeColor="text1"/>
                <w:szCs w:val="21"/>
                <w:highlight w:val="none"/>
                <w14:textFill>
                  <w14:solidFill>
                    <w14:schemeClr w14:val="tx1"/>
                  </w14:solidFill>
                </w14:textFill>
              </w:rPr>
              <w:t>以联合体形式揭榜的，项目负责人由联合体牵头人委派。</w:t>
            </w:r>
          </w:p>
        </w:tc>
      </w:tr>
      <w:bookmarkEnd w:id="12"/>
      <w:bookmarkEnd w:id="13"/>
      <w:bookmarkEnd w:id="14"/>
      <w:bookmarkEnd w:id="15"/>
      <w:bookmarkEnd w:id="16"/>
      <w:bookmarkEnd w:id="17"/>
      <w:tr>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不允许</w:t>
            </w:r>
          </w:p>
        </w:tc>
      </w:tr>
      <w:tr>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《揭榜响应文件》副本份数及其他要求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一正七副，电子版U盘一个，上述资料一起密封在一个封套中</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《揭榜响应文件》签字或盖章要求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符合第四章揭榜响应文件签字盖章要求。</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项目名称：</w:t>
            </w:r>
          </w:p>
          <w:p>
            <w:pPr>
              <w:spacing w:line="400" w:lineRule="exact"/>
              <w:jc w:val="lef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揭榜人名称：</w:t>
            </w:r>
          </w:p>
          <w:p>
            <w:pPr>
              <w:spacing w:line="400" w:lineRule="exact"/>
              <w:jc w:val="left"/>
              <w:rPr>
                <w:szCs w:val="21"/>
                <w:highlight w:val="none"/>
              </w:rPr>
            </w:pPr>
            <w:r>
              <w:rPr>
                <w:rFonts w:hint="eastAsia" w:cs="黑体" w:asciiTheme="minorEastAsia" w:hAnsiTheme="minorEastAsia" w:eastAsiaTheme="minorEastAsia"/>
                <w:bCs/>
                <w:szCs w:val="21"/>
                <w:highlight w:val="none"/>
              </w:rPr>
              <w:t>揭榜人认为需要载明的其他信息</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仿宋" w:asciiTheme="minorEastAsia" w:hAnsiTheme="minorEastAsia" w:eastAsiaTheme="minorEastAsia"/>
                <w:bCs/>
                <w:szCs w:val="21"/>
                <w:highlight w:val="none"/>
              </w:rPr>
              <w:t>评榜委员会由7人组成，其中用户单位2人，外部专家由项目相关领域专家组成。</w:t>
            </w:r>
          </w:p>
        </w:tc>
      </w:tr>
      <w:tr>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评审委员会推荐预中榜人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评审委员会按照评审总得分由高至低的顺序对揭榜方进行排序，推荐排名第一的为预中榜人。</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公示媒介：</w:t>
            </w:r>
            <w:r>
              <w:rPr>
                <w:rFonts w:hint="eastAsia" w:cs="宋体" w:asciiTheme="minorEastAsia" w:hAnsiTheme="minorEastAsia" w:eastAsiaTheme="minorEastAsia"/>
                <w:spacing w:val="-6"/>
                <w:szCs w:val="21"/>
                <w:highlight w:val="none"/>
              </w:rPr>
              <w:t>发布“揭榜挂帅”公告同一媒介</w:t>
            </w:r>
            <w:r>
              <w:rPr>
                <w:rFonts w:hint="eastAsia" w:cs="宋体" w:asciiTheme="minorEastAsia" w:hAnsiTheme="minorEastAsia" w:eastAsiaTheme="minorEastAsia"/>
                <w:szCs w:val="21"/>
                <w:highlight w:val="none"/>
              </w:rPr>
              <w:t>。</w:t>
            </w:r>
          </w:p>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公示期限：</w:t>
            </w:r>
            <w:r>
              <w:rPr>
                <w:rFonts w:hint="eastAsia" w:cs="宋体" w:asciiTheme="minorEastAsia" w:hAnsiTheme="minorEastAsia" w:eastAsiaTheme="minorEastAsia"/>
                <w:szCs w:val="21"/>
                <w:highlight w:val="none"/>
                <w:u w:val="single"/>
              </w:rPr>
              <w:t>5</w:t>
            </w:r>
            <w:r>
              <w:rPr>
                <w:rFonts w:hint="eastAsia" w:cs="宋体" w:asciiTheme="minorEastAsia" w:hAnsiTheme="minorEastAsia" w:eastAsiaTheme="minorEastAsia"/>
                <w:szCs w:val="21"/>
                <w:highlight w:val="none"/>
              </w:rPr>
              <w:t>日历日</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pPr>
              <w:pStyle w:val="16"/>
              <w:topLinePunct/>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不要求</w:t>
            </w:r>
          </w:p>
        </w:tc>
      </w:tr>
      <w:tr>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szCs w:val="21"/>
                <w:highlight w:val="none"/>
              </w:rPr>
            </w:pPr>
            <w:r>
              <w:rPr>
                <w:rFonts w:hint="eastAsia" w:cs="黑体" w:asciiTheme="minorEastAsia" w:hAnsiTheme="minorEastAsia" w:eastAsiaTheme="minorEastAsia"/>
                <w:bCs/>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pPr>
              <w:jc w:val="left"/>
              <w:rPr>
                <w:rFonts w:cs="黑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否</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需要补充的其他内容</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pPr>
              <w:wordWrap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本课题所完成的知识产权成果归河北高速公路集团有限公司享有。</w:t>
            </w:r>
          </w:p>
        </w:tc>
      </w:tr>
    </w:tbl>
    <w:p>
      <w:pPr>
        <w:spacing w:line="400" w:lineRule="exact"/>
        <w:rPr>
          <w:rFonts w:ascii="Times New Roman" w:hAnsi="Times New Roman"/>
          <w:highlight w:val="none"/>
        </w:rPr>
      </w:pPr>
      <w:r>
        <w:rPr>
          <w:rFonts w:ascii="Times New Roman" w:hAnsi="Times New Roman"/>
          <w:highlight w:val="none"/>
        </w:rPr>
        <w:br w:type="page"/>
      </w:r>
    </w:p>
    <w:p>
      <w:pPr>
        <w:pStyle w:val="2"/>
        <w:spacing w:line="240" w:lineRule="auto"/>
        <w:jc w:val="center"/>
        <w:rPr>
          <w:rFonts w:ascii="宋体" w:hAnsi="宋体"/>
          <w:highlight w:val="none"/>
        </w:rPr>
      </w:pPr>
      <w:bookmarkStart w:id="18" w:name="_Toc4524"/>
      <w:bookmarkStart w:id="19" w:name="_Toc23082"/>
      <w:r>
        <w:rPr>
          <w:rFonts w:ascii="宋体" w:hAnsi="宋体"/>
          <w:highlight w:val="none"/>
        </w:rPr>
        <w:t>第</w:t>
      </w:r>
      <w:r>
        <w:rPr>
          <w:rFonts w:hint="eastAsia" w:ascii="宋体" w:hAnsi="宋体"/>
          <w:highlight w:val="none"/>
        </w:rPr>
        <w:t>三</w:t>
      </w:r>
      <w:r>
        <w:rPr>
          <w:rFonts w:ascii="宋体" w:hAnsi="宋体"/>
          <w:highlight w:val="none"/>
        </w:rPr>
        <w:t>章</w:t>
      </w:r>
      <w:r>
        <w:rPr>
          <w:rFonts w:hint="eastAsia" w:ascii="宋体" w:hAnsi="宋体"/>
          <w:highlight w:val="none"/>
        </w:rPr>
        <w:t xml:space="preserve"> 评审</w:t>
      </w:r>
      <w:r>
        <w:rPr>
          <w:rFonts w:ascii="宋体" w:hAnsi="宋体"/>
          <w:highlight w:val="none"/>
        </w:rPr>
        <w:t>办法</w:t>
      </w:r>
      <w:bookmarkEnd w:id="18"/>
      <w:bookmarkEnd w:id="19"/>
    </w:p>
    <w:p>
      <w:pPr>
        <w:keepNext/>
        <w:keepLines/>
        <w:autoSpaceDE w:val="0"/>
        <w:autoSpaceDN w:val="0"/>
        <w:spacing w:line="360" w:lineRule="auto"/>
        <w:ind w:firstLine="482" w:firstLineChars="200"/>
        <w:jc w:val="left"/>
        <w:outlineLvl w:val="1"/>
        <w:rPr>
          <w:rFonts w:ascii="宋体" w:hAnsi="宋体" w:cs="宋体"/>
          <w:b/>
          <w:bCs/>
          <w:kern w:val="0"/>
          <w:sz w:val="24"/>
          <w:szCs w:val="24"/>
          <w:highlight w:val="none"/>
        </w:rPr>
      </w:pPr>
      <w:bookmarkStart w:id="20" w:name="_Toc166487465"/>
      <w:r>
        <w:rPr>
          <w:rFonts w:hint="eastAsia" w:ascii="宋体" w:hAnsi="宋体" w:cs="黑体"/>
          <w:b/>
          <w:bCs/>
          <w:kern w:val="0"/>
          <w:sz w:val="24"/>
          <w:szCs w:val="24"/>
          <w:highlight w:val="none"/>
        </w:rPr>
        <w:t>1. 评榜方法</w:t>
      </w:r>
      <w:bookmarkEnd w:id="20"/>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bCs/>
          <w:sz w:val="24"/>
          <w:szCs w:val="24"/>
          <w:highlight w:val="none"/>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p>
    <w:p>
      <w:pPr>
        <w:autoSpaceDE w:val="0"/>
        <w:autoSpaceDN w:val="0"/>
        <w:spacing w:line="360" w:lineRule="auto"/>
        <w:ind w:firstLine="480" w:firstLineChars="200"/>
        <w:jc w:val="left"/>
        <w:rPr>
          <w:rFonts w:ascii="宋体" w:hAnsi="宋体" w:cs="仿宋"/>
          <w:bCs/>
          <w:sz w:val="24"/>
          <w:szCs w:val="24"/>
          <w:highlight w:val="none"/>
        </w:rPr>
      </w:pPr>
      <w:r>
        <w:rPr>
          <w:rFonts w:hint="eastAsia" w:ascii="宋体" w:hAnsi="宋体" w:cs="仿宋"/>
          <w:bCs/>
          <w:sz w:val="24"/>
          <w:szCs w:val="24"/>
          <w:highlight w:val="none"/>
        </w:rPr>
        <w:t>如果用户单位认为评榜委员会推荐的拟中榜人响应文件与用户单位的应用需求出入较大时，用户单位有权对评审结果实施“一票否决”。</w:t>
      </w:r>
    </w:p>
    <w:p>
      <w:pPr>
        <w:autoSpaceDE w:val="0"/>
        <w:autoSpaceDN w:val="0"/>
        <w:spacing w:line="360" w:lineRule="auto"/>
        <w:ind w:firstLine="480" w:firstLineChars="200"/>
        <w:jc w:val="left"/>
        <w:rPr>
          <w:rFonts w:ascii="宋体" w:hAnsi="宋体" w:cs="仿宋"/>
          <w:bCs/>
          <w:sz w:val="24"/>
          <w:szCs w:val="24"/>
          <w:highlight w:val="none"/>
        </w:rPr>
      </w:pPr>
      <w:r>
        <w:rPr>
          <w:rFonts w:hint="eastAsia" w:ascii="宋体" w:hAnsi="宋体" w:cs="仿宋"/>
          <w:bCs/>
          <w:sz w:val="24"/>
          <w:szCs w:val="24"/>
          <w:highlight w:val="none"/>
        </w:rPr>
        <w:t>评榜委员会由7人组成，其中用户单位2人，外部专家由项目相关领域专家组成。</w:t>
      </w:r>
    </w:p>
    <w:p>
      <w:pPr>
        <w:autoSpaceDE w:val="0"/>
        <w:autoSpaceDN w:val="0"/>
        <w:spacing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2.资格评审、形式评审和响应性评审</w:t>
      </w:r>
    </w:p>
    <w:p>
      <w:pPr>
        <w:autoSpaceDE w:val="0"/>
        <w:autoSpaceDN w:val="0"/>
        <w:spacing w:line="360" w:lineRule="auto"/>
        <w:ind w:firstLine="482" w:firstLineChars="200"/>
        <w:jc w:val="left"/>
        <w:rPr>
          <w:rFonts w:ascii="宋体" w:hAnsi="宋体" w:cs="仿宋"/>
          <w:b/>
          <w:bCs/>
          <w:kern w:val="0"/>
          <w:sz w:val="24"/>
          <w:szCs w:val="24"/>
          <w:highlight w:val="none"/>
        </w:rPr>
      </w:pPr>
      <w:r>
        <w:rPr>
          <w:rFonts w:hint="eastAsia" w:ascii="宋体" w:hAnsi="宋体" w:cs="仿宋"/>
          <w:b/>
          <w:bCs/>
          <w:kern w:val="0"/>
          <w:sz w:val="24"/>
          <w:szCs w:val="24"/>
          <w:highlight w:val="none"/>
        </w:rPr>
        <w:t>2.1资格评审标准</w:t>
      </w:r>
    </w:p>
    <w:p>
      <w:pPr>
        <w:autoSpaceDE w:val="0"/>
        <w:autoSpaceDN w:val="0"/>
        <w:spacing w:line="360" w:lineRule="auto"/>
        <w:ind w:firstLine="480" w:firstLineChars="200"/>
        <w:jc w:val="left"/>
        <w:rPr>
          <w:highlight w:val="none"/>
        </w:rPr>
      </w:pPr>
      <w:r>
        <w:rPr>
          <w:rFonts w:hint="eastAsia" w:ascii="宋体" w:hAnsi="宋体" w:cs="仿宋"/>
          <w:kern w:val="0"/>
          <w:sz w:val="24"/>
          <w:szCs w:val="24"/>
          <w:highlight w:val="none"/>
        </w:rPr>
        <w:t>揭榜人须满足揭榜公告及榜单指南文件对揭榜人的各项资格要求。</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揭榜人不得存在下列情形：</w:t>
      </w:r>
    </w:p>
    <w:p>
      <w:pPr>
        <w:wordWrap w:val="0"/>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（1）与本项目的其他揭榜人存在控股、管理关系；</w:t>
      </w:r>
    </w:p>
    <w:p>
      <w:pPr>
        <w:wordWrap w:val="0"/>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（2）被责令停业，暂扣或者吊销执照或许可证，或吊销资质证书；</w:t>
      </w:r>
    </w:p>
    <w:p>
      <w:pPr>
        <w:wordWrap w:val="0"/>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（3）进入清算程序，或被宣告破产，或其他丧失履约能力的情形；</w:t>
      </w:r>
    </w:p>
    <w:p>
      <w:pPr>
        <w:wordWrap w:val="0"/>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（4）被市场监督管理部门在国家企业信用信息公示系统（http：//www.gsxt.gov.cn/）中列入严重违法失信名单（黑名单）信息（不含分公司）；</w:t>
      </w:r>
    </w:p>
    <w:p>
      <w:pPr>
        <w:wordWrap w:val="0"/>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（5）在“信用中国”网站(http://www.creditchina.gov.cn/)中被列入失信被执行人、经营异常名录、重大税收违法失信主体、政府采购严重违法失信行为记录名单（均不含分公司）；</w:t>
      </w:r>
    </w:p>
    <w:p>
      <w:pPr>
        <w:wordWrap w:val="0"/>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（6）近3年内（2021年8月1日至今）在申请各级各类科研课题中有不良信用记录，有行政处罚或违法记录，有不良科研诚信记录。</w:t>
      </w:r>
    </w:p>
    <w:p>
      <w:pPr>
        <w:keepNext/>
        <w:keepLines/>
        <w:autoSpaceDE w:val="0"/>
        <w:autoSpaceDN w:val="0"/>
        <w:spacing w:line="360" w:lineRule="auto"/>
        <w:ind w:firstLine="482" w:firstLineChars="200"/>
        <w:jc w:val="left"/>
        <w:outlineLvl w:val="1"/>
        <w:rPr>
          <w:rFonts w:ascii="宋体" w:hAnsi="宋体" w:cs="仿宋"/>
          <w:b/>
          <w:bCs/>
          <w:kern w:val="0"/>
          <w:sz w:val="24"/>
          <w:szCs w:val="24"/>
          <w:highlight w:val="none"/>
        </w:rPr>
      </w:pPr>
      <w:bookmarkStart w:id="21" w:name="_Toc166487466"/>
      <w:bookmarkStart w:id="22" w:name="_Toc144974568"/>
      <w:bookmarkStart w:id="23" w:name="_Toc179632619"/>
      <w:bookmarkStart w:id="24" w:name="_Toc152042378"/>
      <w:bookmarkStart w:id="25" w:name="_Toc152045601"/>
      <w:r>
        <w:rPr>
          <w:rFonts w:hint="eastAsia" w:ascii="宋体" w:hAnsi="宋体" w:cs="仿宋"/>
          <w:b/>
          <w:bCs/>
          <w:kern w:val="0"/>
          <w:sz w:val="24"/>
          <w:szCs w:val="24"/>
          <w:highlight w:val="none"/>
        </w:rPr>
        <w:t>2.2  形式评审与响应性评审标准</w:t>
      </w:r>
      <w:bookmarkEnd w:id="21"/>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（1）揭榜响应文件按照规定的格式、内容填写，揭榜响应文件齐全完整，字迹清晰可辨：</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（2）揭榜响应文件上法定代表人或其授权代理人（授权的项目负责人）的签字、揭榜人的单位章盖章齐全。</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（3）提供了项目负责人授权委托书，并按揭榜响应文件格式签字并盖章。</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（4）揭榜响应文件载明的项目完成期限未超过榜单规定的时限。</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（5）揭榜响应文件对榜单的实质性要求和条件作出响应。</w:t>
      </w:r>
    </w:p>
    <w:p>
      <w:pPr>
        <w:pStyle w:val="17"/>
        <w:ind w:firstLine="482" w:firstLineChars="200"/>
        <w:rPr>
          <w:highlight w:val="none"/>
        </w:rPr>
      </w:pPr>
      <w:r>
        <w:rPr>
          <w:rFonts w:hint="eastAsia" w:ascii="宋体" w:hAnsi="宋体" w:cs="仿宋"/>
          <w:b/>
          <w:bCs/>
          <w:kern w:val="0"/>
          <w:sz w:val="24"/>
          <w:szCs w:val="24"/>
          <w:highlight w:val="none"/>
        </w:rPr>
        <w:t>所有揭榜响应文件都不能通过资格评审、形式评审和响应性评审时，用户单位需重新进行发榜。</w:t>
      </w:r>
    </w:p>
    <w:p>
      <w:pPr>
        <w:autoSpaceDE w:val="0"/>
        <w:autoSpaceDN w:val="0"/>
        <w:spacing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 评审</w:t>
      </w:r>
      <w:bookmarkEnd w:id="22"/>
      <w:bookmarkEnd w:id="23"/>
      <w:bookmarkEnd w:id="24"/>
      <w:bookmarkEnd w:id="25"/>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采取百分制，初步评审、最终评审、评榜价评审评分权重占比比例为60%:30%:10%。</w:t>
      </w:r>
    </w:p>
    <w:p>
      <w:pPr>
        <w:autoSpaceDE w:val="0"/>
        <w:autoSpaceDN w:val="0"/>
        <w:spacing w:line="360" w:lineRule="auto"/>
        <w:ind w:firstLine="482" w:firstLineChars="200"/>
        <w:jc w:val="left"/>
        <w:rPr>
          <w:rFonts w:ascii="宋体" w:hAnsi="宋体" w:cs="黑体"/>
          <w:b/>
          <w:bCs/>
          <w:kern w:val="0"/>
          <w:sz w:val="24"/>
          <w:szCs w:val="24"/>
          <w:highlight w:val="none"/>
        </w:rPr>
      </w:pPr>
      <w:bookmarkStart w:id="26" w:name="_Toc179632620"/>
      <w:bookmarkStart w:id="27" w:name="_Toc144974569"/>
      <w:bookmarkStart w:id="28" w:name="_Toc152045602"/>
      <w:bookmarkStart w:id="29" w:name="_Toc152042379"/>
      <w:r>
        <w:rPr>
          <w:rFonts w:hint="eastAsia" w:ascii="宋体" w:hAnsi="宋体" w:cs="黑体"/>
          <w:b/>
          <w:bCs/>
          <w:kern w:val="0"/>
          <w:sz w:val="24"/>
          <w:szCs w:val="24"/>
          <w:highlight w:val="none"/>
        </w:rPr>
        <w:t>3.1 初步评审标准</w:t>
      </w:r>
      <w:bookmarkEnd w:id="26"/>
      <w:bookmarkEnd w:id="27"/>
      <w:bookmarkEnd w:id="28"/>
      <w:bookmarkEnd w:id="29"/>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揭榜团队（含联合体所有成员）：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揭榜团队是否满足项目对揭榜方的最低要求：□是   □否 （如否则终止打分）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3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638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1</w:t>
            </w:r>
          </w:p>
        </w:tc>
        <w:tc>
          <w:tcPr>
            <w:tcW w:w="1134"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攻关技</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术创新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关键性问题描述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pPr>
              <w:widowControl/>
              <w:kinsoku w:val="0"/>
              <w:autoSpaceDE w:val="0"/>
              <w:autoSpaceDN w:val="0"/>
              <w:adjustRightInd w:val="0"/>
              <w:snapToGrid w:val="0"/>
              <w:spacing w:line="240" w:lineRule="auto"/>
              <w:textAlignment w:val="baseline"/>
              <w:rPr>
                <w:rFonts w:cs="Arial" w:eastAsiaTheme="minorEastAsia"/>
                <w:highlight w:val="none"/>
              </w:rPr>
            </w:pPr>
            <w:r>
              <w:rPr>
                <w:rFonts w:hint="eastAsia" w:ascii="宋体" w:hAnsi="宋体" w:cs="仿宋" w:eastAsiaTheme="minorEastAsia"/>
                <w:snapToGrid w:val="0"/>
                <w:color w:val="000000"/>
                <w:kern w:val="0"/>
                <w:szCs w:val="21"/>
                <w:highlight w:val="none"/>
              </w:rPr>
              <w:t>1.对关键性问题描述清晰，结合了集团需求现状的，得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pPr>
              <w:widowControl/>
              <w:kinsoku w:val="0"/>
              <w:autoSpaceDE w:val="0"/>
              <w:autoSpaceDN w:val="0"/>
              <w:adjustRightInd w:val="0"/>
              <w:snapToGrid w:val="0"/>
              <w:spacing w:line="240" w:lineRule="auto"/>
              <w:textAlignment w:val="baseline"/>
              <w:rPr>
                <w:rFonts w:cs="Arial" w:eastAsiaTheme="minorEastAsia"/>
                <w:highlight w:val="none"/>
              </w:rPr>
            </w:pPr>
            <w:r>
              <w:rPr>
                <w:rFonts w:hint="eastAsia" w:ascii="宋体" w:hAnsi="宋体" w:cs="Arial" w:eastAsiaTheme="minorEastAsia"/>
                <w:snapToGrid w:val="0"/>
                <w:color w:val="000000"/>
                <w:spacing w:val="-3"/>
                <w:kern w:val="0"/>
                <w:szCs w:val="21"/>
                <w:highlight w:val="none"/>
              </w:rPr>
              <w:t>2</w:t>
            </w:r>
            <w:r>
              <w:rPr>
                <w:rFonts w:hint="eastAsia" w:ascii="宋体" w:hAnsi="宋体" w:cs="仿宋" w:eastAsiaTheme="minorEastAsia"/>
                <w:snapToGrid w:val="0"/>
                <w:color w:val="000000"/>
                <w:spacing w:val="-3"/>
                <w:kern w:val="0"/>
                <w:szCs w:val="21"/>
                <w:highlight w:val="none"/>
              </w:rPr>
              <w:t>.</w:t>
            </w:r>
            <w:r>
              <w:rPr>
                <w:rFonts w:hint="eastAsia" w:ascii="宋体" w:hAnsi="宋体" w:cs="仿宋" w:eastAsiaTheme="minorEastAsia"/>
                <w:snapToGrid w:val="0"/>
                <w:color w:val="000000"/>
                <w:kern w:val="0"/>
                <w:szCs w:val="21"/>
                <w:highlight w:val="none"/>
              </w:rPr>
              <w:t>对关键性问题描述较清晰，得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r>
              <w:rPr>
                <w:rFonts w:hint="eastAsia" w:ascii="宋体" w:hAnsi="宋体" w:cs="仿宋" w:eastAsiaTheme="minorEastAsia"/>
                <w:snapToGrid w:val="0"/>
                <w:color w:val="000000"/>
                <w:spacing w:val="-3"/>
                <w:kern w:val="0"/>
                <w:szCs w:val="21"/>
                <w:highlight w:val="none"/>
              </w:rPr>
              <w:t>；</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3.对关键性问题描述一般，得6分；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预期成果指标</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.优于榜单基本要求，</w:t>
            </w:r>
            <w:r>
              <w:rPr>
                <w:rFonts w:hint="eastAsia" w:ascii="宋体" w:hAnsi="宋体" w:cs="宋体" w:eastAsiaTheme="minorEastAsia"/>
                <w:snapToGrid w:val="0"/>
                <w:color w:val="000000"/>
                <w:kern w:val="0"/>
                <w:szCs w:val="21"/>
                <w:highlight w:val="none"/>
              </w:rPr>
              <w:t>能够具有一定影响力的，</w:t>
            </w:r>
            <w:r>
              <w:rPr>
                <w:rFonts w:hint="eastAsia" w:ascii="宋体" w:hAnsi="宋体" w:cs="仿宋" w:eastAsiaTheme="minorEastAsia"/>
                <w:snapToGrid w:val="0"/>
                <w:color w:val="000000"/>
                <w:kern w:val="0"/>
                <w:szCs w:val="21"/>
                <w:highlight w:val="none"/>
              </w:rPr>
              <w:t>得8-10分；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.优于榜单基本要求，得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3.满足榜单基本要求，得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成果应用前景</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1.具备较高的商业化推广价值，能产生社会经济效应的，得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pPr>
              <w:widowControl/>
              <w:kinsoku w:val="0"/>
              <w:autoSpaceDE w:val="0"/>
              <w:autoSpaceDN w:val="0"/>
              <w:adjustRightInd w:val="0"/>
              <w:snapToGrid w:val="0"/>
              <w:spacing w:line="240" w:lineRule="auto"/>
              <w:textAlignment w:val="baseline"/>
              <w:rPr>
                <w:rFonts w:cs="Arial" w:eastAsiaTheme="minorEastAsia"/>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.能够推广到外部市场，得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3.能够实现集团自用，得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2</w:t>
            </w:r>
          </w:p>
        </w:tc>
        <w:tc>
          <w:tcPr>
            <w:tcW w:w="1134"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spacing w:val="-7"/>
                <w:kern w:val="0"/>
                <w:szCs w:val="21"/>
                <w:highlight w:val="none"/>
              </w:rPr>
            </w:pPr>
            <w:r>
              <w:rPr>
                <w:rFonts w:hint="eastAsia" w:ascii="宋体" w:hAnsi="宋体" w:cs="仿宋" w:eastAsiaTheme="minorEastAsia"/>
                <w:snapToGrid w:val="0"/>
                <w:color w:val="000000"/>
                <w:kern w:val="0"/>
                <w:szCs w:val="21"/>
                <w:highlight w:val="none"/>
              </w:rPr>
              <w:t>技术路线</w:t>
            </w:r>
            <w:r>
              <w:rPr>
                <w:rFonts w:hint="eastAsia" w:ascii="宋体" w:hAnsi="宋体" w:cs="仿宋" w:eastAsiaTheme="minorEastAsia"/>
                <w:snapToGrid w:val="0"/>
                <w:color w:val="000000"/>
                <w:spacing w:val="-7"/>
                <w:kern w:val="0"/>
                <w:szCs w:val="21"/>
                <w:highlight w:val="none"/>
              </w:rPr>
              <w:t>可行性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w:t>
            </w:r>
            <w:r>
              <w:rPr>
                <w:rFonts w:ascii="宋体" w:hAnsi="宋体" w:cs="仿宋" w:eastAsiaTheme="minorEastAsia"/>
                <w:snapToGrid w:val="0"/>
                <w:color w:val="000000"/>
                <w:kern w:val="0"/>
                <w:szCs w:val="21"/>
                <w:highlight w:val="none"/>
              </w:rPr>
              <w:t>30</w:t>
            </w:r>
            <w:r>
              <w:rPr>
                <w:rFonts w:hint="eastAsia" w:ascii="宋体" w:hAnsi="宋体" w:cs="仿宋" w:eastAsiaTheme="minorEastAsia"/>
                <w:snapToGrid w:val="0"/>
                <w:color w:val="000000"/>
                <w:kern w:val="0"/>
                <w:szCs w:val="21"/>
                <w:highlight w:val="none"/>
              </w:rPr>
              <w:t>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技术手段</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适应性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ascii="宋体" w:hAnsi="宋体" w:cs="仿宋"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tc>
        <w:tc>
          <w:tcPr>
            <w:tcW w:w="6389" w:type="dxa"/>
            <w:vAlign w:val="center"/>
          </w:tcPr>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.采用的技术方法适用，具有良好的研发技术条件和基础能力，得</w:t>
            </w:r>
            <w:r>
              <w:rPr>
                <w:rFonts w:ascii="宋体" w:hAnsi="宋体" w:cs="Arial" w:eastAsiaTheme="minorEastAsia"/>
                <w:snapToGrid w:val="0"/>
                <w:color w:val="000000"/>
                <w:kern w:val="0"/>
                <w:szCs w:val="21"/>
                <w:highlight w:val="none"/>
              </w:rPr>
              <w:t>12</w:t>
            </w:r>
            <w:r>
              <w:rPr>
                <w:rFonts w:hint="eastAsia" w:ascii="宋体" w:hAnsi="宋体" w:cs="Arial" w:eastAsiaTheme="minorEastAsia"/>
                <w:snapToGrid w:val="0"/>
                <w:color w:val="000000"/>
                <w:kern w:val="0"/>
                <w:szCs w:val="21"/>
                <w:highlight w:val="none"/>
              </w:rPr>
              <w:t>-1</w:t>
            </w:r>
            <w:r>
              <w:rPr>
                <w:rFonts w:ascii="宋体" w:hAnsi="宋体" w:cs="Arial"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2.采用的技术方法较为适用，且具有一定的研发技</w:t>
            </w:r>
            <w:r>
              <w:rPr>
                <w:rFonts w:hint="eastAsia" w:ascii="宋体" w:hAnsi="宋体" w:cs="仿宋" w:eastAsiaTheme="minorEastAsia"/>
                <w:snapToGrid w:val="0"/>
                <w:color w:val="000000"/>
                <w:spacing w:val="-1"/>
                <w:kern w:val="0"/>
                <w:szCs w:val="21"/>
                <w:highlight w:val="none"/>
              </w:rPr>
              <w:t>术条件和基础能力，得</w:t>
            </w:r>
            <w:r>
              <w:rPr>
                <w:rFonts w:ascii="宋体" w:hAnsi="宋体" w:cs="Arial" w:eastAsiaTheme="minorEastAsia"/>
                <w:snapToGrid w:val="0"/>
                <w:color w:val="000000"/>
                <w:spacing w:val="-1"/>
                <w:kern w:val="0"/>
                <w:szCs w:val="21"/>
                <w:highlight w:val="none"/>
              </w:rPr>
              <w:t>9</w:t>
            </w:r>
            <w:r>
              <w:rPr>
                <w:rFonts w:hint="eastAsia" w:ascii="宋体" w:hAnsi="宋体" w:cs="Arial" w:eastAsiaTheme="minorEastAsia"/>
                <w:snapToGrid w:val="0"/>
                <w:color w:val="000000"/>
                <w:spacing w:val="-1"/>
                <w:kern w:val="0"/>
                <w:szCs w:val="21"/>
                <w:highlight w:val="none"/>
              </w:rPr>
              <w:t>-</w:t>
            </w:r>
            <w:r>
              <w:rPr>
                <w:rFonts w:ascii="宋体" w:hAnsi="宋体" w:cs="Arial" w:eastAsiaTheme="minorEastAsia"/>
                <w:snapToGrid w:val="0"/>
                <w:color w:val="000000"/>
                <w:spacing w:val="-1"/>
                <w:kern w:val="0"/>
                <w:szCs w:val="21"/>
                <w:highlight w:val="none"/>
              </w:rPr>
              <w:t>12</w:t>
            </w:r>
            <w:r>
              <w:rPr>
                <w:rFonts w:hint="eastAsia" w:ascii="宋体" w:hAnsi="宋体" w:cs="仿宋" w:eastAsiaTheme="minorEastAsia"/>
                <w:snapToGrid w:val="0"/>
                <w:color w:val="000000"/>
                <w:spacing w:val="-1"/>
                <w:kern w:val="0"/>
                <w:szCs w:val="21"/>
                <w:highlight w:val="none"/>
              </w:rPr>
              <w:t>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3.采用的技术方法一般，得</w:t>
            </w:r>
            <w:r>
              <w:rPr>
                <w:rFonts w:ascii="宋体" w:hAnsi="宋体" w:cs="仿宋"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解决关键性问题的</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可行性和效果</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1.能完全解决关键性问题，得12-15分。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2.能较好的解决关键性问题，得</w:t>
            </w:r>
            <w:r>
              <w:rPr>
                <w:rFonts w:hint="eastAsia" w:ascii="宋体" w:hAnsi="宋体" w:cs="Arial" w:eastAsiaTheme="minorEastAsia"/>
                <w:snapToGrid w:val="0"/>
                <w:color w:val="000000"/>
                <w:kern w:val="0"/>
                <w:szCs w:val="21"/>
                <w:highlight w:val="none"/>
              </w:rPr>
              <w:t>9-12</w:t>
            </w:r>
            <w:r>
              <w:rPr>
                <w:rFonts w:hint="eastAsia" w:ascii="宋体" w:hAnsi="宋体" w:cs="仿宋" w:eastAsiaTheme="minorEastAsia"/>
                <w:snapToGrid w:val="0"/>
                <w:color w:val="000000"/>
                <w:kern w:val="0"/>
                <w:szCs w:val="21"/>
                <w:highlight w:val="none"/>
              </w:rPr>
              <w:t>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3.能够解决关键性问题，得</w:t>
            </w:r>
            <w:r>
              <w:rPr>
                <w:rFonts w:hint="eastAsia" w:ascii="宋体" w:hAnsi="宋体" w:cs="Arial"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3</w:t>
            </w:r>
          </w:p>
        </w:tc>
        <w:tc>
          <w:tcPr>
            <w:tcW w:w="1134"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团队研发实施能力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项目负责人</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领军能力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1.国内外顶尖人才，得10分；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2.国家级领军人才，得9分；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3.地方级领</w:t>
            </w:r>
            <w:r>
              <w:rPr>
                <w:rFonts w:hint="eastAsia" w:ascii="宋体" w:hAnsi="宋体" w:cs="仿宋" w:eastAsiaTheme="minorEastAsia"/>
                <w:snapToGrid w:val="0"/>
                <w:color w:val="000000"/>
                <w:spacing w:val="-1"/>
                <w:kern w:val="0"/>
                <w:szCs w:val="21"/>
                <w:highlight w:val="none"/>
              </w:rPr>
              <w:t>军人才</w:t>
            </w:r>
            <w:r>
              <w:rPr>
                <w:rFonts w:hint="eastAsia" w:ascii="宋体" w:hAnsi="宋体" w:cs="仿宋" w:eastAsiaTheme="minorEastAsia"/>
                <w:snapToGrid w:val="0"/>
                <w:color w:val="000000"/>
                <w:kern w:val="0"/>
                <w:szCs w:val="21"/>
                <w:highlight w:val="none"/>
              </w:rPr>
              <w:t>，得8分</w:t>
            </w:r>
            <w:r>
              <w:rPr>
                <w:rFonts w:hint="eastAsia" w:ascii="宋体" w:hAnsi="宋体" w:cs="仿宋" w:eastAsiaTheme="minorEastAsia"/>
                <w:snapToGrid w:val="0"/>
                <w:color w:val="000000"/>
                <w:spacing w:val="-1"/>
                <w:kern w:val="0"/>
                <w:szCs w:val="21"/>
                <w:highlight w:val="none"/>
              </w:rPr>
              <w:t>；</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4.地方级优秀人才，得7分；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5.其他类别人才，得6分。</w:t>
            </w:r>
            <w:r>
              <w:rPr>
                <w:rFonts w:hint="eastAsia" w:ascii="宋体" w:hAnsi="宋体" w:cs="仿宋" w:eastAsiaTheme="minorEastAsia"/>
                <w:snapToGrid w:val="0"/>
                <w:color w:val="000000"/>
                <w:spacing w:val="-1"/>
                <w:kern w:val="0"/>
                <w:szCs w:val="21"/>
                <w:highlight w:val="none"/>
              </w:rPr>
              <w:t>（人才</w:t>
            </w:r>
            <w:r>
              <w:rPr>
                <w:rFonts w:hint="eastAsia" w:ascii="宋体" w:hAnsi="宋体" w:cs="仿宋" w:eastAsiaTheme="minorEastAsia"/>
                <w:snapToGrid w:val="0"/>
                <w:color w:val="000000"/>
                <w:kern w:val="0"/>
                <w:szCs w:val="21"/>
                <w:highlight w:val="none"/>
              </w:rPr>
              <w:t>划分标准见标注</w:t>
            </w:r>
            <w:r>
              <w:rPr>
                <w:rFonts w:hint="eastAsia" w:ascii="宋体" w:hAnsi="宋体" w:cs="仿宋" w:eastAsiaTheme="minorEastAsia"/>
                <w:snapToGrid w:val="0"/>
                <w:color w:val="000000"/>
                <w:spacing w:val="10"/>
                <w:kern w:val="0"/>
                <w:szCs w:val="21"/>
                <w:highlight w:val="none"/>
              </w:rPr>
              <w:t>）</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研发团队（15分）</w:t>
            </w:r>
          </w:p>
        </w:tc>
        <w:tc>
          <w:tcPr>
            <w:tcW w:w="6389" w:type="dxa"/>
            <w:vAlign w:val="center"/>
          </w:tcPr>
          <w:p>
            <w:pPr>
              <w:widowControl/>
              <w:tabs>
                <w:tab w:val="left" w:pos="312"/>
              </w:tabs>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1.团队人员配备合理，团队专业齐全，分工明确，得12-15分。</w:t>
            </w:r>
          </w:p>
          <w:p>
            <w:pPr>
              <w:widowControl/>
              <w:tabs>
                <w:tab w:val="left" w:pos="312"/>
              </w:tabs>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w:t>
            </w:r>
            <w:r>
              <w:rPr>
                <w:rFonts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团队人员配备合理，得9-12分；</w:t>
            </w:r>
          </w:p>
          <w:p>
            <w:pPr>
              <w:widowControl/>
              <w:tabs>
                <w:tab w:val="left" w:pos="312"/>
              </w:tabs>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w:t>
            </w:r>
            <w:r>
              <w:rPr>
                <w:rFonts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团队人员配备基本合理，得9分；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jc w:val="center"/>
        </w:trPr>
        <w:tc>
          <w:tcPr>
            <w:tcW w:w="427"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团队成员相关</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领域研发能力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作为牵头单位完成相关领域的</w:t>
            </w:r>
            <w:r>
              <w:rPr>
                <w:rFonts w:hint="eastAsia" w:ascii="宋体" w:hAnsi="宋体" w:cs="仿宋" w:eastAsiaTheme="minorEastAsia"/>
                <w:snapToGrid w:val="0"/>
                <w:color w:val="000000"/>
                <w:kern w:val="0"/>
                <w:szCs w:val="21"/>
                <w:highlight w:val="none"/>
              </w:rPr>
              <w:t>省级课题</w:t>
            </w:r>
            <w:r>
              <w:rPr>
                <w:rFonts w:hint="eastAsia" w:ascii="宋体" w:hAnsi="宋体" w:cs="仿宋" w:eastAsiaTheme="minorEastAsia"/>
                <w:snapToGrid w:val="0"/>
                <w:color w:val="000000"/>
                <w:kern w:val="0"/>
                <w:szCs w:val="21"/>
                <w:highlight w:val="none"/>
                <w:lang w:eastAsia="zh-CN"/>
              </w:rPr>
              <w:t>，</w:t>
            </w:r>
            <w:r>
              <w:rPr>
                <w:rFonts w:hint="eastAsia" w:ascii="宋体" w:hAnsi="宋体" w:cs="仿宋" w:eastAsiaTheme="minorEastAsia"/>
                <w:snapToGrid w:val="0"/>
                <w:color w:val="000000"/>
                <w:kern w:val="0"/>
                <w:szCs w:val="21"/>
                <w:highlight w:val="none"/>
                <w:lang w:val="en-US" w:eastAsia="zh-CN"/>
              </w:rPr>
              <w:t>每有</w:t>
            </w:r>
            <w:r>
              <w:rPr>
                <w:rFonts w:hint="eastAsia" w:ascii="宋体" w:hAnsi="宋体" w:cs="仿宋" w:eastAsiaTheme="minorEastAsia"/>
                <w:snapToGrid w:val="0"/>
                <w:color w:val="000000"/>
                <w:kern w:val="0"/>
                <w:szCs w:val="21"/>
                <w:highlight w:val="none"/>
              </w:rPr>
              <w:t>一项得</w:t>
            </w: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作为牵头单位完成相关领域的</w:t>
            </w:r>
            <w:r>
              <w:rPr>
                <w:rFonts w:hint="eastAsia" w:ascii="宋体" w:hAnsi="宋体" w:cs="仿宋" w:eastAsiaTheme="minorEastAsia"/>
                <w:snapToGrid w:val="0"/>
                <w:color w:val="000000"/>
                <w:kern w:val="0"/>
                <w:szCs w:val="21"/>
                <w:highlight w:val="none"/>
              </w:rPr>
              <w:t>国家级课题，每有一项得4分；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本项最高得15分</w:t>
            </w:r>
          </w:p>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注：课题如果获奖的按最高等级计一次分。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初步评审得分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注：1、上述各评分项内容在揭榜响应文件中无法明确判定，该项得0分。</w:t>
            </w:r>
            <w:r>
              <w:rPr>
                <w:rFonts w:ascii="宋体" w:hAnsi="宋体" w:cs="仿宋" w:eastAsiaTheme="minorEastAsia"/>
                <w:snapToGrid w:val="0"/>
                <w:color w:val="000000"/>
                <w:kern w:val="0"/>
                <w:szCs w:val="21"/>
                <w:highlight w:val="none"/>
              </w:rPr>
              <w:t xml:space="preserve"> </w:t>
            </w:r>
          </w:p>
        </w:tc>
      </w:tr>
    </w:tbl>
    <w:p>
      <w:pPr>
        <w:autoSpaceDE w:val="0"/>
        <w:autoSpaceDN w:val="0"/>
        <w:spacing w:line="360" w:lineRule="auto"/>
        <w:ind w:firstLine="480" w:firstLineChars="200"/>
        <w:jc w:val="left"/>
        <w:rPr>
          <w:rFonts w:ascii="宋体" w:hAnsi="宋体" w:cs="黑体"/>
          <w:bCs/>
          <w:kern w:val="0"/>
          <w:sz w:val="24"/>
          <w:szCs w:val="24"/>
          <w:highlight w:val="none"/>
        </w:rPr>
      </w:pPr>
      <w:r>
        <w:rPr>
          <w:rFonts w:hint="eastAsia" w:ascii="宋体" w:hAnsi="宋体" w:cs="仿宋"/>
          <w:kern w:val="0"/>
          <w:sz w:val="24"/>
          <w:szCs w:val="24"/>
          <w:highlight w:val="none"/>
        </w:rPr>
        <w:t>通过资格评审、形式评审和响应性评审揭榜团队大于等于5家时，初评得分由高到低排序，确定前三名进入答辩环节；通过资格评审、形式评审和响应性评审的揭榜团队少于五家的全部进入答辩环节。</w:t>
      </w:r>
    </w:p>
    <w:p>
      <w:pPr>
        <w:autoSpaceDE w:val="0"/>
        <w:autoSpaceDN w:val="0"/>
        <w:spacing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3.2最终评审</w:t>
      </w:r>
    </w:p>
    <w:p>
      <w:pPr>
        <w:numPr>
          <w:ilvl w:val="0"/>
          <w:numId w:val="1"/>
        </w:num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答辩顺序按揭榜现场揭榜人的签到顺序确定，答辩人不超过3人。</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（2）现场答辩分两个环节：</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揭榜人代表现场向评榜委员会演讲；</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评榜委员会对揭榜人代表现场质询、提问。</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（3）揭榜人代表陈述时间不超过10分钟，答辩人须按照下述打分标准的内容进行答辩。</w:t>
      </w: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揭榜团队（含联合体所有成员）：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68"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577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w:t>
            </w:r>
          </w:p>
        </w:tc>
        <w:tc>
          <w:tcPr>
            <w:tcW w:w="1168"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最终评审</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答辩情况（35分）</w:t>
            </w:r>
          </w:p>
          <w:p>
            <w:pPr>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p>
        </w:tc>
        <w:tc>
          <w:tcPr>
            <w:tcW w:w="577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1.条理清晰，重点突出，能够体现方案的创新性、市场价值，得28-35分。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2.条理清晰，重点明确，得21-28分。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3.条理基本清晰，重点基本明确，得21分。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关键技术的解决路径</w:t>
            </w:r>
            <w:r>
              <w:rPr>
                <w:rFonts w:hint="eastAsia" w:ascii="宋体" w:hAnsi="宋体" w:cs="仿宋" w:eastAsiaTheme="minorEastAsia"/>
                <w:snapToGrid w:val="0"/>
                <w:kern w:val="0"/>
                <w:szCs w:val="21"/>
                <w:highlight w:val="none"/>
              </w:rPr>
              <w:t>（35分）</w:t>
            </w:r>
          </w:p>
        </w:tc>
        <w:tc>
          <w:tcPr>
            <w:tcW w:w="5779" w:type="dxa"/>
            <w:vAlign w:val="center"/>
          </w:tcPr>
          <w:p>
            <w:pPr>
              <w:pStyle w:val="17"/>
              <w:numPr>
                <w:ilvl w:val="0"/>
                <w:numId w:val="2"/>
              </w:numPr>
              <w:spacing w:after="0" w:line="288" w:lineRule="auto"/>
              <w:rPr>
                <w:rFonts w:ascii="宋体" w:hAnsi="宋体" w:cs="Arial" w:eastAsiaTheme="minorEastAsia"/>
                <w:szCs w:val="21"/>
                <w:highlight w:val="none"/>
              </w:rPr>
            </w:pPr>
            <w:r>
              <w:rPr>
                <w:rFonts w:hint="eastAsia" w:ascii="宋体" w:hAnsi="宋体" w:cs="Arial" w:eastAsiaTheme="minorEastAsia"/>
                <w:szCs w:val="21"/>
                <w:highlight w:val="none"/>
              </w:rPr>
              <w:t>解决路径清晰明确，详尽地描述了关键技术难点、挑战的解决策略，得28-35分。</w:t>
            </w:r>
          </w:p>
          <w:p>
            <w:pPr>
              <w:pStyle w:val="17"/>
              <w:spacing w:after="0" w:line="288" w:lineRule="auto"/>
              <w:rPr>
                <w:rFonts w:ascii="宋体" w:hAnsi="宋体" w:cs="Arial" w:eastAsiaTheme="minorEastAsia"/>
                <w:szCs w:val="21"/>
                <w:highlight w:val="none"/>
              </w:rPr>
            </w:pPr>
            <w:r>
              <w:rPr>
                <w:rFonts w:hint="eastAsia" w:ascii="宋体" w:hAnsi="宋体" w:cs="Arial" w:eastAsiaTheme="minorEastAsia"/>
                <w:szCs w:val="21"/>
                <w:highlight w:val="none"/>
              </w:rPr>
              <w:t>2.解决路径较为清晰,能够大致描述关键技术难点的解决策略,得21-28分</w:t>
            </w:r>
          </w:p>
          <w:p>
            <w:pPr>
              <w:pStyle w:val="17"/>
              <w:spacing w:after="0" w:line="288" w:lineRule="auto"/>
              <w:rPr>
                <w:rFonts w:ascii="宋体" w:hAnsi="宋体" w:cs="Arial" w:eastAsiaTheme="minorEastAsia"/>
                <w:szCs w:val="21"/>
                <w:highlight w:val="none"/>
              </w:rPr>
            </w:pPr>
            <w:r>
              <w:rPr>
                <w:rFonts w:hint="eastAsia" w:ascii="宋体" w:hAnsi="宋体" w:cs="Arial" w:eastAsiaTheme="minorEastAsia"/>
                <w:szCs w:val="21"/>
                <w:highlight w:val="none"/>
              </w:rPr>
              <w:t>3.解决路径基本清晰，得21分;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实施方案及实施计划</w:t>
            </w:r>
            <w:r>
              <w:rPr>
                <w:rFonts w:hint="eastAsia" w:ascii="宋体" w:hAnsi="宋体" w:cs="仿宋" w:eastAsiaTheme="minorEastAsia"/>
                <w:snapToGrid w:val="0"/>
                <w:kern w:val="0"/>
                <w:szCs w:val="21"/>
                <w:highlight w:val="none"/>
              </w:rPr>
              <w:t>（30分）</w:t>
            </w:r>
          </w:p>
        </w:tc>
        <w:tc>
          <w:tcPr>
            <w:tcW w:w="5779" w:type="dxa"/>
            <w:vAlign w:val="center"/>
          </w:tcPr>
          <w:p>
            <w:pPr>
              <w:pStyle w:val="17"/>
              <w:numPr>
                <w:ilvl w:val="0"/>
                <w:numId w:val="3"/>
              </w:numPr>
              <w:spacing w:after="0" w:line="288" w:lineRule="auto"/>
              <w:rPr>
                <w:rFonts w:ascii="宋体" w:hAnsi="宋体" w:cs="Arial" w:eastAsiaTheme="minorEastAsia"/>
                <w:szCs w:val="21"/>
                <w:highlight w:val="none"/>
              </w:rPr>
            </w:pPr>
            <w:r>
              <w:rPr>
                <w:rFonts w:hint="eastAsia" w:ascii="宋体" w:hAnsi="宋体" w:cs="Arial" w:eastAsiaTheme="minorEastAsia"/>
                <w:szCs w:val="21"/>
                <w:highlight w:val="none"/>
              </w:rPr>
              <w:t>实施方案及实施计划合理，时间节点明确，任务分配合理，资源保障充分，得24-30分</w:t>
            </w:r>
          </w:p>
          <w:p>
            <w:pPr>
              <w:pStyle w:val="17"/>
              <w:spacing w:after="0" w:line="288" w:lineRule="auto"/>
              <w:rPr>
                <w:rFonts w:ascii="宋体" w:hAnsi="宋体" w:cs="Arial" w:eastAsiaTheme="minorEastAsia"/>
                <w:szCs w:val="21"/>
                <w:highlight w:val="none"/>
              </w:rPr>
            </w:pPr>
            <w:r>
              <w:rPr>
                <w:rFonts w:hint="eastAsia" w:ascii="宋体" w:hAnsi="宋体" w:cs="Arial" w:eastAsiaTheme="minorEastAsia"/>
                <w:szCs w:val="21"/>
                <w:highlight w:val="none"/>
              </w:rPr>
              <w:t>2.实施方案及实施计划比较合理，时间节点和任务分配比较明确，得18-24分；</w:t>
            </w:r>
          </w:p>
          <w:p>
            <w:pPr>
              <w:pStyle w:val="17"/>
              <w:spacing w:after="0" w:line="288" w:lineRule="auto"/>
              <w:rPr>
                <w:rFonts w:ascii="宋体" w:hAnsi="宋体" w:cs="Arial" w:eastAsiaTheme="minorEastAsia"/>
                <w:szCs w:val="21"/>
                <w:highlight w:val="none"/>
              </w:rPr>
            </w:pPr>
            <w:r>
              <w:rPr>
                <w:rFonts w:hint="eastAsia" w:ascii="宋体" w:hAnsi="宋体" w:cs="Arial" w:eastAsiaTheme="minorEastAsia"/>
                <w:szCs w:val="21"/>
                <w:highlight w:val="none"/>
              </w:rPr>
              <w:t>3.实施方案及实施计划基本合理,时间节点和任务分配基本明确,得18分;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最终评审得分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bl>
    <w:p>
      <w:pPr>
        <w:autoSpaceDE w:val="0"/>
        <w:autoSpaceDN w:val="0"/>
        <w:spacing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3.3</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评榜价评审</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1.评榜价的确定：评榜价＝响应函文字报价</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2.评榜价平均值的计算：所有揭榜人的评榜价的算术平均值即为评榜价平均值。</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3. 评榜基准价P=评榜价平均值*评榜基准价系数K。</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K为揭榜现场随机确定的随机调节系数，取值范围为0.975、0.980、0.985、0.990、0.995。若揭榜申请单位只有一家，则不在抽取评榜基准价系数。</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4. 评榜价的偏差率计算公式：偏差率=100%*（评榜价－评榜基准价）/评榜基准价</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5. 评榜价得分计算公式</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（1）如果揭榜人的评榜价＞评榜基准价，则评榜价评审得分＝100－偏差率*100*E1；</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（2）如果揭榜人的评榜价≤评榜基准价，则评榜价评审得分＝100＋偏差率*100*E2；</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其中，E1是评榜价每高于评榜基准价一个百分点的扣分值，E1＝0.2；E2是评榜价每低于评榜基准价一个百分点的扣分值，E2＝0.1。</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评榜价得分最低为0分，评榜价得分保留两位小数，第三位四舍五入。</w:t>
      </w:r>
    </w:p>
    <w:p>
      <w:pPr>
        <w:autoSpaceDE w:val="0"/>
        <w:autoSpaceDN w:val="0"/>
        <w:spacing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3.4</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揭榜响应文件的澄清和说明</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评榜委员会不得暗示或者诱导揭榜人作出澄清、说明，不得接受揭榜人主动提出的澄清、说明。</w:t>
      </w:r>
    </w:p>
    <w:p>
      <w:pPr>
        <w:autoSpaceDE w:val="0"/>
        <w:autoSpaceDN w:val="0"/>
        <w:spacing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3.5</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汇总评分结果</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揭榜人总得分=初步评审得分*60%+最终评审得分*30%+评榜价评审得分*10%</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注：计算过程保留两位小数，第三位四舍五入。</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评榜委员会按照得分高低顺序对揭榜人进行排序。评审工作结束后，评榜委员会应当编制评榜报告。评榜报告应当载明下列内容：</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（一）“揭榜挂帅”科技创新项目基本情况；</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（二）评榜委员会成员名单；</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（三）监督人员名单；</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（四）揭榜（报名）情况及揭榜响应文件递交情况；</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（五）通过资格评审、形式评审和响应性评审的揭榜响应文件名单；</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（六）未通过资格评审、形式评审和响应性评审的揭榜响应文件名单及未通过评审的理由；</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（七）初步评审、最终评审、评榜价评审的评分情况；</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（八）评榜委员会推荐的预中榜人；</w:t>
      </w:r>
    </w:p>
    <w:p>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（九）需要说明的其他事项。</w:t>
      </w:r>
    </w:p>
    <w:p>
      <w:pPr>
        <w:rPr>
          <w:rFonts w:ascii="宋体" w:hAnsi="宋体" w:cs="宋体"/>
          <w:sz w:val="24"/>
          <w:szCs w:val="24"/>
          <w:highlight w:val="none"/>
        </w:rPr>
      </w:pPr>
    </w:p>
    <w:p>
      <w:pPr>
        <w:autoSpaceDE w:val="0"/>
        <w:autoSpaceDN w:val="0"/>
        <w:spacing w:line="360" w:lineRule="auto"/>
        <w:jc w:val="left"/>
        <w:rPr>
          <w:rFonts w:ascii="宋体" w:hAnsi="宋体" w:cs="仿宋"/>
          <w:kern w:val="0"/>
          <w:sz w:val="24"/>
          <w:szCs w:val="24"/>
          <w:highlight w:val="none"/>
        </w:rPr>
      </w:pPr>
    </w:p>
    <w:p>
      <w:pPr>
        <w:autoSpaceDE w:val="0"/>
        <w:autoSpaceDN w:val="0"/>
        <w:spacing w:line="360" w:lineRule="auto"/>
        <w:ind w:firstLine="482" w:firstLineChars="200"/>
        <w:jc w:val="left"/>
        <w:rPr>
          <w:rFonts w:ascii="宋体" w:hAnsi="宋体" w:cs="黑体"/>
          <w:b/>
          <w:bCs/>
          <w:kern w:val="0"/>
          <w:sz w:val="24"/>
          <w:szCs w:val="24"/>
          <w:highlight w:val="none"/>
        </w:rPr>
      </w:pPr>
    </w:p>
    <w:p>
      <w:pPr>
        <w:autoSpaceDE w:val="0"/>
        <w:autoSpaceDN w:val="0"/>
        <w:spacing w:line="360" w:lineRule="auto"/>
        <w:ind w:firstLine="482" w:firstLineChars="200"/>
        <w:jc w:val="left"/>
        <w:rPr>
          <w:rFonts w:ascii="宋体" w:hAnsi="宋体" w:cs="黑体"/>
          <w:b/>
          <w:bCs/>
          <w:kern w:val="0"/>
          <w:sz w:val="24"/>
          <w:szCs w:val="24"/>
          <w:highlight w:val="none"/>
        </w:rPr>
      </w:pPr>
    </w:p>
    <w:p>
      <w:pPr>
        <w:pStyle w:val="2"/>
        <w:jc w:val="center"/>
        <w:rPr>
          <w:rFonts w:ascii="宋体" w:hAnsi="宋体" w:cs="仿宋"/>
          <w:bCs/>
          <w:sz w:val="28"/>
          <w:szCs w:val="28"/>
          <w:highlight w:val="none"/>
        </w:rPr>
      </w:pPr>
      <w:bookmarkStart w:id="30" w:name="_Toc179632787"/>
      <w:bookmarkStart w:id="31" w:name="_Toc246996338"/>
      <w:bookmarkStart w:id="32" w:name="_Toc246997081"/>
      <w:bookmarkStart w:id="33" w:name="_Toc247085853"/>
      <w:bookmarkStart w:id="34" w:name="_Toc247514197"/>
      <w:bookmarkStart w:id="35" w:name="_Toc184635122"/>
      <w:bookmarkStart w:id="36" w:name="_Toc152042388"/>
      <w:bookmarkStart w:id="37" w:name="_Toc152042549"/>
      <w:bookmarkStart w:id="38" w:name="_Toc247527798"/>
      <w:bookmarkStart w:id="39" w:name="_Toc300835199"/>
      <w:bookmarkStart w:id="40" w:name="_Toc144974829"/>
      <w:bookmarkStart w:id="41" w:name="_Toc152045610"/>
      <w:bookmarkStart w:id="42" w:name="_Toc144974578"/>
    </w:p>
    <w:bookmarkEnd w:id="30"/>
    <w:bookmarkEnd w:id="31"/>
    <w:bookmarkEnd w:id="32"/>
    <w:bookmarkEnd w:id="33"/>
    <w:p>
      <w:pPr>
        <w:pStyle w:val="2"/>
        <w:jc w:val="center"/>
        <w:rPr>
          <w:rFonts w:ascii="宋体" w:hAnsi="宋体"/>
          <w:highlight w:val="none"/>
        </w:rPr>
      </w:pPr>
      <w:bookmarkStart w:id="43" w:name="_Toc24484"/>
      <w:bookmarkStart w:id="44" w:name="_Toc6071"/>
      <w:r>
        <w:rPr>
          <w:rFonts w:ascii="宋体" w:hAnsi="宋体"/>
          <w:highlight w:val="none"/>
        </w:rPr>
        <w:t>第</w:t>
      </w:r>
      <w:r>
        <w:rPr>
          <w:rFonts w:hint="eastAsia" w:ascii="宋体" w:hAnsi="宋体"/>
          <w:highlight w:val="none"/>
        </w:rPr>
        <w:t>四</w:t>
      </w:r>
      <w:r>
        <w:rPr>
          <w:rFonts w:ascii="宋体" w:hAnsi="宋体"/>
          <w:highlight w:val="none"/>
        </w:rPr>
        <w:t>章</w:t>
      </w:r>
      <w:r>
        <w:rPr>
          <w:rFonts w:hint="eastAsia" w:ascii="宋体" w:hAnsi="宋体"/>
          <w:highlight w:val="none"/>
          <w:lang w:val="en-US" w:eastAsia="zh-CN"/>
        </w:rPr>
        <w:t xml:space="preserve"> </w:t>
      </w:r>
      <w:r>
        <w:rPr>
          <w:rFonts w:hint="eastAsia" w:ascii="宋体" w:hAnsi="宋体"/>
          <w:highlight w:val="none"/>
        </w:rPr>
        <w:t>揭榜响应文件</w:t>
      </w:r>
      <w:r>
        <w:rPr>
          <w:rFonts w:ascii="宋体" w:hAnsi="宋体"/>
          <w:highlight w:val="none"/>
        </w:rPr>
        <w:t>格式</w:t>
      </w:r>
      <w:bookmarkEnd w:id="43"/>
      <w:bookmarkEnd w:id="44"/>
    </w:p>
    <w:p>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pPr>
        <w:tabs>
          <w:tab w:val="left" w:pos="1283"/>
          <w:tab w:val="left" w:pos="1922"/>
        </w:tabs>
        <w:autoSpaceDE w:val="0"/>
        <w:autoSpaceDN w:val="0"/>
        <w:spacing w:line="360" w:lineRule="auto"/>
        <w:ind w:right="164"/>
        <w:jc w:val="center"/>
        <w:rPr>
          <w:rFonts w:ascii="宋体" w:hAnsi="宋体" w:cs="宋体"/>
          <w:kern w:val="0"/>
          <w:sz w:val="44"/>
          <w:szCs w:val="44"/>
          <w:highlight w:val="none"/>
        </w:rPr>
      </w:pPr>
      <w:r>
        <w:rPr>
          <w:rFonts w:hint="eastAsia" w:ascii="宋体" w:hAnsi="宋体" w:cs="黑体"/>
          <w:kern w:val="0"/>
          <w:sz w:val="32"/>
          <w:szCs w:val="32"/>
          <w:highlight w:val="none"/>
          <w:u w:val="single"/>
        </w:rPr>
        <w:t xml:space="preserve">            （项目名称）</w:t>
      </w:r>
      <w:r>
        <w:rPr>
          <w:rFonts w:hint="eastAsia" w:ascii="宋体" w:hAnsi="宋体" w:cs="黑体"/>
          <w:kern w:val="0"/>
          <w:sz w:val="32"/>
          <w:szCs w:val="32"/>
          <w:highlight w:val="none"/>
        </w:rPr>
        <w:t>科技创新项目</w:t>
      </w:r>
    </w:p>
    <w:p>
      <w:pPr>
        <w:tabs>
          <w:tab w:val="left" w:pos="1283"/>
          <w:tab w:val="left" w:pos="1922"/>
        </w:tabs>
        <w:autoSpaceDE w:val="0"/>
        <w:autoSpaceDN w:val="0"/>
        <w:spacing w:line="360" w:lineRule="auto"/>
        <w:ind w:right="164"/>
        <w:jc w:val="center"/>
        <w:rPr>
          <w:rFonts w:ascii="宋体" w:hAnsi="宋体" w:cs="宋体"/>
          <w:kern w:val="0"/>
          <w:sz w:val="44"/>
          <w:szCs w:val="44"/>
          <w:highlight w:val="none"/>
        </w:rPr>
      </w:pPr>
    </w:p>
    <w:p>
      <w:pPr>
        <w:tabs>
          <w:tab w:val="left" w:pos="1283"/>
          <w:tab w:val="left" w:pos="1922"/>
        </w:tabs>
        <w:autoSpaceDE w:val="0"/>
        <w:autoSpaceDN w:val="0"/>
        <w:spacing w:line="360" w:lineRule="auto"/>
        <w:ind w:right="164"/>
        <w:jc w:val="center"/>
        <w:rPr>
          <w:rFonts w:ascii="宋体" w:hAnsi="宋体" w:cs="宋体"/>
          <w:kern w:val="0"/>
          <w:sz w:val="44"/>
          <w:szCs w:val="44"/>
          <w:highlight w:val="none"/>
        </w:rPr>
      </w:pPr>
    </w:p>
    <w:p>
      <w:pPr>
        <w:tabs>
          <w:tab w:val="left" w:pos="1283"/>
          <w:tab w:val="left" w:pos="1922"/>
        </w:tabs>
        <w:autoSpaceDE w:val="0"/>
        <w:autoSpaceDN w:val="0"/>
        <w:spacing w:line="360" w:lineRule="auto"/>
        <w:ind w:right="164"/>
        <w:jc w:val="center"/>
        <w:rPr>
          <w:rFonts w:ascii="宋体" w:hAnsi="宋体" w:cs="宋体"/>
          <w:kern w:val="0"/>
          <w:sz w:val="44"/>
          <w:szCs w:val="44"/>
          <w:highlight w:val="none"/>
        </w:rPr>
      </w:pPr>
    </w:p>
    <w:p>
      <w:pPr>
        <w:tabs>
          <w:tab w:val="left" w:pos="1283"/>
          <w:tab w:val="left" w:pos="1922"/>
        </w:tabs>
        <w:autoSpaceDE w:val="0"/>
        <w:autoSpaceDN w:val="0"/>
        <w:spacing w:line="360" w:lineRule="auto"/>
        <w:ind w:right="164"/>
        <w:jc w:val="center"/>
        <w:rPr>
          <w:rFonts w:ascii="宋体" w:hAnsi="宋体" w:cs="宋体"/>
          <w:kern w:val="0"/>
          <w:sz w:val="44"/>
          <w:szCs w:val="44"/>
          <w:highlight w:val="none"/>
        </w:rPr>
      </w:pPr>
    </w:p>
    <w:p>
      <w:pPr>
        <w:tabs>
          <w:tab w:val="left" w:pos="1283"/>
          <w:tab w:val="left" w:pos="1922"/>
        </w:tabs>
        <w:autoSpaceDE w:val="0"/>
        <w:autoSpaceDN w:val="0"/>
        <w:spacing w:line="360" w:lineRule="auto"/>
        <w:ind w:right="164"/>
        <w:jc w:val="center"/>
        <w:rPr>
          <w:rFonts w:ascii="宋体" w:hAnsi="宋体" w:cs="仿宋_GB2312"/>
          <w:kern w:val="0"/>
          <w:sz w:val="44"/>
          <w:szCs w:val="44"/>
          <w:highlight w:val="none"/>
        </w:rPr>
      </w:pPr>
      <w:r>
        <w:rPr>
          <w:rFonts w:hint="eastAsia" w:ascii="宋体" w:hAnsi="宋体" w:cs="黑体"/>
          <w:kern w:val="0"/>
          <w:sz w:val="48"/>
          <w:szCs w:val="48"/>
          <w:highlight w:val="none"/>
        </w:rPr>
        <w:t>揭榜响应文件</w:t>
      </w:r>
    </w:p>
    <w:p>
      <w:pPr>
        <w:autoSpaceDE w:val="0"/>
        <w:autoSpaceDN w:val="0"/>
        <w:ind w:firstLine="1494" w:firstLineChars="400"/>
        <w:rPr>
          <w:rFonts w:ascii="宋体" w:hAnsi="宋体" w:cs="仿宋_GB2312"/>
          <w:b/>
          <w:bCs/>
          <w:spacing w:val="6"/>
          <w:kern w:val="0"/>
          <w:sz w:val="36"/>
          <w:highlight w:val="none"/>
        </w:rPr>
      </w:pPr>
    </w:p>
    <w:p>
      <w:pPr>
        <w:autoSpaceDE w:val="0"/>
        <w:autoSpaceDN w:val="0"/>
        <w:ind w:firstLine="1494" w:firstLineChars="400"/>
        <w:rPr>
          <w:rFonts w:ascii="宋体" w:hAnsi="宋体" w:cs="仿宋_GB2312"/>
          <w:b/>
          <w:bCs/>
          <w:spacing w:val="6"/>
          <w:kern w:val="0"/>
          <w:sz w:val="36"/>
          <w:highlight w:val="none"/>
        </w:rPr>
      </w:pPr>
    </w:p>
    <w:p>
      <w:pPr>
        <w:autoSpaceDE w:val="0"/>
        <w:autoSpaceDN w:val="0"/>
        <w:spacing w:line="480" w:lineRule="auto"/>
        <w:jc w:val="center"/>
        <w:rPr>
          <w:rFonts w:ascii="宋体" w:hAnsi="宋体" w:cs="仿宋_GB2312"/>
          <w:kern w:val="0"/>
          <w:sz w:val="28"/>
          <w:szCs w:val="28"/>
          <w:highlight w:val="none"/>
        </w:rPr>
      </w:pPr>
      <w:r>
        <w:rPr>
          <w:rFonts w:hint="eastAsia" w:ascii="宋体" w:hAnsi="宋体" w:cs="仿宋_GB2312"/>
          <w:kern w:val="0"/>
          <w:sz w:val="28"/>
          <w:szCs w:val="28"/>
          <w:highlight w:val="none"/>
        </w:rPr>
        <w:t>揭榜人：</w:t>
      </w:r>
      <w:r>
        <w:rPr>
          <w:rFonts w:hint="eastAsia" w:ascii="宋体" w:hAnsi="宋体" w:cs="仿宋_GB2312"/>
          <w:kern w:val="0"/>
          <w:sz w:val="28"/>
          <w:szCs w:val="28"/>
          <w:highlight w:val="none"/>
          <w:u w:val="single"/>
        </w:rPr>
        <w:t xml:space="preserve">                </w:t>
      </w:r>
      <w:r>
        <w:rPr>
          <w:rFonts w:hint="eastAsia" w:ascii="宋体" w:hAnsi="宋体" w:cs="仿宋_GB2312"/>
          <w:kern w:val="0"/>
          <w:sz w:val="28"/>
          <w:szCs w:val="28"/>
          <w:highlight w:val="none"/>
        </w:rPr>
        <w:t>（</w:t>
      </w:r>
      <w:r>
        <w:rPr>
          <w:rFonts w:ascii="宋体" w:hAnsi="宋体" w:cs="仿宋_GB2312"/>
          <w:kern w:val="0"/>
          <w:sz w:val="28"/>
          <w:szCs w:val="28"/>
          <w:highlight w:val="none"/>
        </w:rPr>
        <w:t>盖单位章</w:t>
      </w:r>
      <w:r>
        <w:rPr>
          <w:rFonts w:hint="eastAsia" w:ascii="宋体" w:hAnsi="宋体" w:cs="仿宋_GB2312"/>
          <w:kern w:val="0"/>
          <w:sz w:val="28"/>
          <w:szCs w:val="28"/>
          <w:highlight w:val="none"/>
        </w:rPr>
        <w:t>）</w:t>
      </w:r>
    </w:p>
    <w:p>
      <w:pPr>
        <w:autoSpaceDE w:val="0"/>
        <w:autoSpaceDN w:val="0"/>
        <w:spacing w:line="480" w:lineRule="auto"/>
        <w:jc w:val="center"/>
        <w:rPr>
          <w:rFonts w:ascii="宋体" w:hAnsi="宋体" w:cs="仿宋_GB2312"/>
          <w:kern w:val="0"/>
          <w:sz w:val="28"/>
          <w:szCs w:val="28"/>
          <w:highlight w:val="none"/>
        </w:rPr>
      </w:pPr>
      <w:r>
        <w:rPr>
          <w:rFonts w:hint="eastAsia" w:ascii="宋体" w:hAnsi="宋体" w:cs="仿宋_GB2312"/>
          <w:kern w:val="0"/>
          <w:sz w:val="28"/>
          <w:szCs w:val="28"/>
          <w:highlight w:val="none"/>
        </w:rPr>
        <w:t>时间：  年  月  日</w:t>
      </w:r>
    </w:p>
    <w:p>
      <w:pPr>
        <w:spacing w:line="400" w:lineRule="exact"/>
        <w:rPr>
          <w:rFonts w:ascii="宋体" w:hAnsi="宋体"/>
          <w:highlight w:val="none"/>
        </w:rPr>
      </w:pPr>
    </w:p>
    <w:bookmarkEnd w:id="34"/>
    <w:bookmarkEnd w:id="35"/>
    <w:bookmarkEnd w:id="36"/>
    <w:bookmarkEnd w:id="37"/>
    <w:bookmarkEnd w:id="38"/>
    <w:bookmarkEnd w:id="39"/>
    <w:bookmarkEnd w:id="40"/>
    <w:bookmarkEnd w:id="41"/>
    <w:bookmarkEnd w:id="42"/>
    <w:p>
      <w:pPr>
        <w:pStyle w:val="3"/>
        <w:jc w:val="center"/>
        <w:rPr>
          <w:rFonts w:ascii="宋体" w:hAnsi="宋体" w:eastAsia="宋体"/>
          <w:highlight w:val="none"/>
        </w:rPr>
      </w:pPr>
      <w:bookmarkStart w:id="45" w:name="_Toc492300719"/>
      <w:bookmarkStart w:id="46" w:name="_Toc15717"/>
      <w:bookmarkStart w:id="47" w:name="_Toc21190"/>
      <w:r>
        <w:rPr>
          <w:rFonts w:ascii="宋体" w:hAnsi="宋体" w:eastAsia="宋体"/>
          <w:highlight w:val="none"/>
        </w:rPr>
        <w:t>目录</w:t>
      </w:r>
      <w:bookmarkEnd w:id="45"/>
      <w:bookmarkEnd w:id="46"/>
      <w:bookmarkEnd w:id="47"/>
    </w:p>
    <w:p>
      <w:pPr>
        <w:spacing w:line="540" w:lineRule="exact"/>
        <w:rPr>
          <w:rFonts w:ascii="宋体" w:hAnsi="宋体"/>
          <w:highlight w:val="none"/>
        </w:rPr>
      </w:pPr>
    </w:p>
    <w:p>
      <w:pPr>
        <w:spacing w:line="720" w:lineRule="auto"/>
        <w:rPr>
          <w:rFonts w:ascii="宋体" w:hAnsi="宋体"/>
          <w:sz w:val="24"/>
          <w:szCs w:val="24"/>
          <w:highlight w:val="none"/>
        </w:rPr>
      </w:pPr>
      <w:bookmarkStart w:id="48" w:name="_Toc352691655"/>
      <w:bookmarkStart w:id="49" w:name="_Toc369531691"/>
      <w:bookmarkStart w:id="50" w:name="_Toc7039"/>
      <w:r>
        <w:rPr>
          <w:rFonts w:hint="eastAsia" w:ascii="宋体" w:hAnsi="宋体"/>
          <w:sz w:val="24"/>
          <w:szCs w:val="24"/>
          <w:highlight w:val="none"/>
        </w:rPr>
        <w:t>1.揭榜响应函</w:t>
      </w:r>
    </w:p>
    <w:p>
      <w:pPr>
        <w:spacing w:line="720" w:lineRule="auto"/>
        <w:rPr>
          <w:rFonts w:ascii="宋体" w:hAnsi="宋体"/>
          <w:sz w:val="24"/>
          <w:szCs w:val="24"/>
          <w:highlight w:val="none"/>
        </w:rPr>
      </w:pPr>
      <w:r>
        <w:rPr>
          <w:rFonts w:hint="eastAsia" w:ascii="宋体" w:hAnsi="宋体"/>
          <w:sz w:val="24"/>
          <w:szCs w:val="24"/>
          <w:highlight w:val="none"/>
        </w:rPr>
        <w:t>2.报价清单</w:t>
      </w:r>
    </w:p>
    <w:p>
      <w:pPr>
        <w:spacing w:line="720" w:lineRule="auto"/>
        <w:rPr>
          <w:rFonts w:ascii="宋体" w:hAnsi="宋体"/>
          <w:sz w:val="24"/>
          <w:szCs w:val="24"/>
          <w:highlight w:val="none"/>
        </w:rPr>
      </w:pPr>
      <w:r>
        <w:rPr>
          <w:rFonts w:hint="eastAsia" w:ascii="宋体" w:hAnsi="宋体"/>
          <w:sz w:val="24"/>
          <w:szCs w:val="24"/>
          <w:highlight w:val="none"/>
        </w:rPr>
        <w:t>3.企业营业执照或事业单位法人证书（复印件加盖公章）</w:t>
      </w:r>
    </w:p>
    <w:p>
      <w:pPr>
        <w:spacing w:line="720" w:lineRule="auto"/>
        <w:rPr>
          <w:rFonts w:ascii="宋体" w:hAnsi="宋体"/>
          <w:sz w:val="24"/>
          <w:szCs w:val="24"/>
          <w:highlight w:val="none"/>
        </w:rPr>
      </w:pPr>
      <w:r>
        <w:rPr>
          <w:rFonts w:hint="eastAsia" w:ascii="宋体" w:hAnsi="宋体"/>
          <w:sz w:val="24"/>
          <w:szCs w:val="24"/>
          <w:highlight w:val="none"/>
        </w:rPr>
        <w:t>4.项目负责人委托书</w:t>
      </w:r>
    </w:p>
    <w:p>
      <w:pPr>
        <w:spacing w:line="720" w:lineRule="auto"/>
        <w:rPr>
          <w:rFonts w:ascii="宋体" w:hAnsi="宋体"/>
          <w:sz w:val="24"/>
          <w:szCs w:val="24"/>
          <w:highlight w:val="none"/>
        </w:rPr>
      </w:pPr>
      <w:r>
        <w:rPr>
          <w:rFonts w:hint="eastAsia" w:ascii="宋体" w:hAnsi="宋体"/>
          <w:sz w:val="24"/>
          <w:szCs w:val="24"/>
          <w:highlight w:val="none"/>
        </w:rPr>
        <w:t>5.联合体协议书</w:t>
      </w:r>
    </w:p>
    <w:p>
      <w:pPr>
        <w:spacing w:line="720" w:lineRule="auto"/>
        <w:rPr>
          <w:rFonts w:ascii="宋体" w:hAnsi="宋体"/>
          <w:sz w:val="24"/>
          <w:szCs w:val="24"/>
          <w:highlight w:val="none"/>
        </w:rPr>
      </w:pPr>
      <w:r>
        <w:rPr>
          <w:rFonts w:hint="eastAsia" w:ascii="宋体" w:hAnsi="宋体"/>
          <w:sz w:val="24"/>
          <w:szCs w:val="24"/>
          <w:highlight w:val="none"/>
        </w:rPr>
        <w:t>6.揭榜人基本情况</w:t>
      </w:r>
    </w:p>
    <w:p>
      <w:pPr>
        <w:spacing w:line="720" w:lineRule="auto"/>
        <w:rPr>
          <w:rFonts w:ascii="宋体" w:hAnsi="宋体"/>
          <w:sz w:val="24"/>
          <w:szCs w:val="24"/>
          <w:highlight w:val="none"/>
        </w:rPr>
      </w:pPr>
      <w:r>
        <w:rPr>
          <w:rFonts w:hint="eastAsia" w:ascii="宋体" w:hAnsi="宋体"/>
          <w:sz w:val="24"/>
          <w:szCs w:val="24"/>
          <w:highlight w:val="none"/>
        </w:rPr>
        <w:t>7.技术方案</w:t>
      </w:r>
    </w:p>
    <w:p>
      <w:pPr>
        <w:spacing w:line="720" w:lineRule="auto"/>
        <w:rPr>
          <w:rFonts w:ascii="宋体" w:hAnsi="宋体"/>
          <w:highlight w:val="none"/>
        </w:rPr>
      </w:pPr>
      <w:r>
        <w:rPr>
          <w:rFonts w:hint="eastAsia" w:ascii="宋体" w:hAnsi="宋体"/>
          <w:sz w:val="24"/>
          <w:szCs w:val="24"/>
          <w:highlight w:val="none"/>
        </w:rPr>
        <w:t>8.其他材料</w:t>
      </w:r>
    </w:p>
    <w:p>
      <w:pPr>
        <w:spacing w:line="540" w:lineRule="exact"/>
        <w:rPr>
          <w:rFonts w:ascii="宋体" w:hAnsi="宋体"/>
          <w:sz w:val="20"/>
          <w:highlight w:val="none"/>
        </w:rPr>
      </w:pPr>
      <w:r>
        <w:rPr>
          <w:rFonts w:ascii="宋体" w:hAnsi="宋体"/>
          <w:highlight w:val="none"/>
        </w:rPr>
        <w:br w:type="page"/>
      </w:r>
    </w:p>
    <w:bookmarkEnd w:id="48"/>
    <w:bookmarkEnd w:id="49"/>
    <w:bookmarkEnd w:id="50"/>
    <w:p>
      <w:pPr>
        <w:pStyle w:val="3"/>
        <w:jc w:val="center"/>
        <w:rPr>
          <w:rFonts w:ascii="宋体" w:hAnsi="宋体" w:eastAsia="宋体"/>
          <w:highlight w:val="none"/>
        </w:rPr>
        <w:sectPr>
          <w:pgSz w:w="12240" w:h="15840"/>
          <w:pgMar w:top="1418" w:right="1418" w:bottom="1418" w:left="1418" w:header="720" w:footer="720" w:gutter="0"/>
          <w:cols w:space="720" w:num="1"/>
          <w:docGrid w:linePitch="285" w:charSpace="0"/>
        </w:sectPr>
      </w:pPr>
      <w:bookmarkStart w:id="51" w:name="_Toc22611"/>
      <w:bookmarkStart w:id="52" w:name="_Toc18048"/>
      <w:bookmarkStart w:id="53" w:name="_Toc492300723"/>
    </w:p>
    <w:p>
      <w:pPr>
        <w:pStyle w:val="3"/>
        <w:jc w:val="center"/>
        <w:rPr>
          <w:rFonts w:ascii="宋体" w:hAnsi="宋体" w:eastAsia="宋体"/>
          <w:highlight w:val="none"/>
        </w:rPr>
      </w:pPr>
      <w:r>
        <w:rPr>
          <w:rFonts w:hint="eastAsia" w:ascii="宋体" w:hAnsi="宋体" w:eastAsia="宋体"/>
          <w:highlight w:val="none"/>
        </w:rPr>
        <w:t>1</w:t>
      </w:r>
      <w:r>
        <w:rPr>
          <w:rFonts w:ascii="宋体" w:hAnsi="宋体" w:eastAsia="宋体"/>
          <w:highlight w:val="none"/>
        </w:rPr>
        <w:t>、</w:t>
      </w:r>
      <w:r>
        <w:rPr>
          <w:rFonts w:hint="eastAsia" w:ascii="宋体" w:hAnsi="宋体" w:eastAsia="宋体"/>
          <w:highlight w:val="none"/>
        </w:rPr>
        <w:t>响应函</w:t>
      </w:r>
    </w:p>
    <w:p>
      <w:pPr>
        <w:rPr>
          <w:highlight w:val="none"/>
        </w:rPr>
      </w:pPr>
    </w:p>
    <w:p>
      <w:pPr>
        <w:spacing w:line="360" w:lineRule="auto"/>
        <w:ind w:firstLine="120" w:firstLineChars="50"/>
        <w:rPr>
          <w:rFonts w:ascii="宋体" w:hAnsi="宋体"/>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pPr>
        <w:pStyle w:val="17"/>
        <w:rPr>
          <w:highlight w:val="none"/>
        </w:rPr>
      </w:pPr>
    </w:p>
    <w:p>
      <w:pPr>
        <w:numPr>
          <w:ilvl w:val="0"/>
          <w:numId w:val="4"/>
        </w:numPr>
        <w:spacing w:line="360" w:lineRule="auto"/>
        <w:ind w:firstLine="480" w:firstLineChars="200"/>
        <w:rPr>
          <w:rFonts w:ascii="宋体" w:hAnsi="宋体"/>
          <w:sz w:val="24"/>
          <w:szCs w:val="24"/>
          <w:highlight w:val="none"/>
        </w:rPr>
      </w:pPr>
      <w:r>
        <w:rPr>
          <w:rFonts w:hint="eastAsia" w:ascii="宋体" w:hAnsi="宋体"/>
          <w:sz w:val="24"/>
          <w:szCs w:val="24"/>
          <w:highlight w:val="none"/>
        </w:rPr>
        <w:t>我方己仔细研究了</w:t>
      </w:r>
      <w:r>
        <w:rPr>
          <w:rFonts w:hint="eastAsia" w:ascii="宋体" w:hAnsi="宋体" w:cs="宋体"/>
          <w:kern w:val="0"/>
          <w:sz w:val="24"/>
          <w:szCs w:val="24"/>
          <w:highlight w:val="none"/>
          <w:u w:val="single"/>
        </w:rPr>
        <w:t>______</w:t>
      </w:r>
      <w:r>
        <w:rPr>
          <w:rFonts w:hint="eastAsia" w:ascii="宋体" w:hAnsi="宋体"/>
          <w:sz w:val="24"/>
          <w:szCs w:val="24"/>
          <w:highlight w:val="none"/>
          <w:u w:val="single"/>
        </w:rPr>
        <w:t>（项目名称）</w:t>
      </w:r>
      <w:r>
        <w:rPr>
          <w:rFonts w:hint="eastAsia" w:ascii="宋体" w:hAnsi="宋体"/>
          <w:sz w:val="24"/>
          <w:szCs w:val="24"/>
          <w:highlight w:val="none"/>
        </w:rPr>
        <w:t>揭榜指南文件的全部内容，愿意以人民币（</w:t>
      </w:r>
      <w:r>
        <w:rPr>
          <w:rFonts w:ascii="宋体" w:hAnsi="宋体"/>
          <w:sz w:val="24"/>
          <w:szCs w:val="24"/>
          <w:highlight w:val="none"/>
        </w:rPr>
        <w:t>大写</w:t>
      </w:r>
      <w:r>
        <w:rPr>
          <w:rFonts w:hint="eastAsia" w:ascii="宋体" w:hAnsi="宋体"/>
          <w:sz w:val="24"/>
          <w:szCs w:val="24"/>
          <w:highlight w:val="none"/>
        </w:rPr>
        <w:t>）</w:t>
      </w:r>
      <w:r>
        <w:rPr>
          <w:rFonts w:hint="eastAsia" w:ascii="宋体" w:hAnsi="宋体" w:cs="宋体"/>
          <w:kern w:val="0"/>
          <w:sz w:val="24"/>
          <w:szCs w:val="24"/>
          <w:highlight w:val="none"/>
          <w:u w:val="single"/>
        </w:rPr>
        <w:t>______</w:t>
      </w:r>
      <w:r>
        <w:rPr>
          <w:rFonts w:ascii="宋体" w:hAnsi="宋体"/>
          <w:sz w:val="24"/>
          <w:szCs w:val="24"/>
          <w:highlight w:val="none"/>
        </w:rPr>
        <w:t>元（¥</w:t>
      </w:r>
      <w:r>
        <w:rPr>
          <w:rFonts w:hint="eastAsia" w:ascii="宋体" w:hAnsi="宋体" w:cs="宋体"/>
          <w:kern w:val="0"/>
          <w:sz w:val="24"/>
          <w:szCs w:val="24"/>
          <w:highlight w:val="none"/>
          <w:u w:val="single"/>
        </w:rPr>
        <w:t>______</w:t>
      </w:r>
      <w:r>
        <w:rPr>
          <w:rFonts w:ascii="宋体" w:hAnsi="宋体"/>
          <w:sz w:val="24"/>
          <w:szCs w:val="24"/>
          <w:highlight w:val="none"/>
        </w:rPr>
        <w:t>）</w:t>
      </w:r>
      <w:r>
        <w:rPr>
          <w:rFonts w:hint="eastAsia" w:ascii="宋体" w:hAnsi="宋体"/>
          <w:sz w:val="24"/>
          <w:szCs w:val="24"/>
          <w:highlight w:val="none"/>
        </w:rPr>
        <w:t>的揭榜报价，按合同约定完成本项目。</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2.在合同协议书正式签署生效之前，本响应函连同你方的中榜通知书将构成我们双方之间共同遵守的文件，对双方具有约束力。</w:t>
      </w:r>
    </w:p>
    <w:p>
      <w:pPr>
        <w:spacing w:line="360" w:lineRule="auto"/>
        <w:ind w:firstLine="2700" w:firstLineChars="1125"/>
        <w:rPr>
          <w:rFonts w:ascii="宋体" w:hAnsi="宋体"/>
          <w:sz w:val="24"/>
          <w:szCs w:val="24"/>
          <w:highlight w:val="none"/>
        </w:rPr>
      </w:pPr>
    </w:p>
    <w:p>
      <w:pPr>
        <w:spacing w:line="360" w:lineRule="auto"/>
        <w:ind w:firstLine="2700" w:firstLineChars="1125"/>
        <w:rPr>
          <w:rFonts w:ascii="宋体" w:hAnsi="宋体"/>
          <w:sz w:val="24"/>
          <w:szCs w:val="24"/>
          <w:highlight w:val="none"/>
        </w:rPr>
      </w:pPr>
    </w:p>
    <w:p>
      <w:pPr>
        <w:spacing w:line="360" w:lineRule="auto"/>
        <w:ind w:firstLine="3960" w:firstLineChars="1650"/>
        <w:rPr>
          <w:rFonts w:ascii="宋体" w:hAnsi="宋体"/>
          <w:sz w:val="24"/>
          <w:szCs w:val="18"/>
          <w:highlight w:val="none"/>
        </w:rPr>
      </w:pPr>
      <w:r>
        <w:rPr>
          <w:rFonts w:hint="eastAsia" w:ascii="宋体" w:hAnsi="宋体"/>
          <w:sz w:val="24"/>
          <w:szCs w:val="24"/>
          <w:highlight w:val="none"/>
        </w:rPr>
        <w:t>揭榜人：</w:t>
      </w:r>
      <w:r>
        <w:rPr>
          <w:rFonts w:hint="eastAsia" w:ascii="宋体" w:hAnsi="宋体"/>
          <w:sz w:val="24"/>
          <w:szCs w:val="24"/>
          <w:highlight w:val="none"/>
          <w:u w:val="single"/>
        </w:rPr>
        <w:t xml:space="preserve">                      </w:t>
      </w:r>
      <w:r>
        <w:rPr>
          <w:rFonts w:ascii="宋体" w:hAnsi="宋体"/>
          <w:spacing w:val="3"/>
          <w:kern w:val="0"/>
          <w:sz w:val="24"/>
          <w:szCs w:val="18"/>
          <w:highlight w:val="none"/>
        </w:rPr>
        <w:t xml:space="preserve"> (</w:t>
      </w:r>
      <w:r>
        <w:rPr>
          <w:rFonts w:hint="eastAsia" w:ascii="宋体" w:hAnsi="宋体"/>
          <w:spacing w:val="3"/>
          <w:kern w:val="0"/>
          <w:sz w:val="24"/>
          <w:szCs w:val="18"/>
          <w:highlight w:val="none"/>
        </w:rPr>
        <w:t>盖单位章</w:t>
      </w:r>
      <w:r>
        <w:rPr>
          <w:rFonts w:ascii="宋体" w:hAnsi="宋体"/>
          <w:spacing w:val="2"/>
          <w:kern w:val="0"/>
          <w:sz w:val="24"/>
          <w:szCs w:val="18"/>
          <w:highlight w:val="none"/>
        </w:rPr>
        <w:t xml:space="preserve">) </w:t>
      </w:r>
    </w:p>
    <w:p>
      <w:pPr>
        <w:spacing w:line="360" w:lineRule="auto"/>
        <w:ind w:firstLine="3960" w:firstLineChars="1650"/>
        <w:rPr>
          <w:rFonts w:ascii="宋体" w:hAnsi="宋体"/>
          <w:sz w:val="24"/>
          <w:szCs w:val="24"/>
          <w:highlight w:val="none"/>
        </w:rPr>
      </w:pPr>
      <w:r>
        <w:rPr>
          <w:rFonts w:hint="eastAsia" w:ascii="宋体" w:hAnsi="宋体"/>
          <w:sz w:val="24"/>
          <w:szCs w:val="24"/>
          <w:highlight w:val="none"/>
        </w:rPr>
        <w:t>项目负责人：</w:t>
      </w:r>
      <w:r>
        <w:rPr>
          <w:rFonts w:hint="eastAsia" w:ascii="宋体" w:hAnsi="宋体"/>
          <w:sz w:val="24"/>
          <w:szCs w:val="24"/>
          <w:highlight w:val="none"/>
          <w:u w:val="single"/>
        </w:rPr>
        <w:t xml:space="preserve">                  </w:t>
      </w:r>
      <w:r>
        <w:rPr>
          <w:rFonts w:hint="eastAsia" w:ascii="宋体" w:hAnsi="宋体"/>
          <w:sz w:val="24"/>
          <w:szCs w:val="24"/>
          <w:highlight w:val="none"/>
        </w:rPr>
        <w:t>（签字）</w:t>
      </w:r>
    </w:p>
    <w:p>
      <w:pPr>
        <w:spacing w:line="360" w:lineRule="auto"/>
        <w:ind w:firstLine="3960" w:firstLineChars="1650"/>
        <w:rPr>
          <w:rFonts w:ascii="宋体" w:hAnsi="宋体"/>
          <w:sz w:val="24"/>
          <w:szCs w:val="24"/>
          <w:highlight w:val="none"/>
        </w:rPr>
      </w:pPr>
      <w:r>
        <w:rPr>
          <w:rFonts w:hint="eastAsia" w:ascii="宋体" w:hAnsi="宋体"/>
          <w:sz w:val="24"/>
          <w:szCs w:val="24"/>
          <w:highlight w:val="none"/>
        </w:rPr>
        <w:t>地址：</w:t>
      </w:r>
      <w:r>
        <w:rPr>
          <w:rFonts w:hint="eastAsia" w:ascii="宋体" w:hAnsi="宋体"/>
          <w:sz w:val="24"/>
          <w:szCs w:val="24"/>
          <w:highlight w:val="none"/>
          <w:u w:val="single"/>
        </w:rPr>
        <w:t xml:space="preserve">                        </w:t>
      </w:r>
    </w:p>
    <w:p>
      <w:pPr>
        <w:spacing w:line="360" w:lineRule="auto"/>
        <w:ind w:firstLine="3960" w:firstLineChars="1650"/>
        <w:rPr>
          <w:rFonts w:ascii="宋体" w:hAnsi="宋体"/>
          <w:sz w:val="24"/>
          <w:szCs w:val="24"/>
          <w:highlight w:val="none"/>
        </w:rPr>
      </w:pPr>
      <w:r>
        <w:rPr>
          <w:rFonts w:hint="eastAsia" w:ascii="宋体" w:hAnsi="宋体"/>
          <w:sz w:val="24"/>
          <w:szCs w:val="24"/>
          <w:highlight w:val="none"/>
        </w:rPr>
        <w:t>电话：</w:t>
      </w:r>
      <w:r>
        <w:rPr>
          <w:rFonts w:hint="eastAsia" w:ascii="宋体" w:hAnsi="宋体"/>
          <w:sz w:val="24"/>
          <w:szCs w:val="24"/>
          <w:highlight w:val="none"/>
          <w:u w:val="single"/>
        </w:rPr>
        <w:t xml:space="preserve">                        </w:t>
      </w:r>
    </w:p>
    <w:p>
      <w:pPr>
        <w:spacing w:line="360" w:lineRule="auto"/>
        <w:ind w:firstLine="3960" w:firstLineChars="1650"/>
        <w:rPr>
          <w:rFonts w:ascii="宋体" w:hAnsi="宋体"/>
          <w:sz w:val="24"/>
          <w:szCs w:val="24"/>
          <w:highlight w:val="none"/>
        </w:rPr>
      </w:pPr>
      <w:r>
        <w:rPr>
          <w:rFonts w:hint="eastAsia" w:ascii="宋体" w:hAnsi="宋体"/>
          <w:sz w:val="24"/>
          <w:szCs w:val="24"/>
          <w:highlight w:val="none"/>
        </w:rPr>
        <w:t>传真：</w:t>
      </w:r>
      <w:r>
        <w:rPr>
          <w:rFonts w:hint="eastAsia" w:ascii="宋体" w:hAnsi="宋体"/>
          <w:sz w:val="24"/>
          <w:szCs w:val="24"/>
          <w:highlight w:val="none"/>
          <w:u w:val="single"/>
        </w:rPr>
        <w:t xml:space="preserve">                        </w:t>
      </w:r>
      <w:r>
        <w:rPr>
          <w:rFonts w:hint="eastAsia" w:ascii="宋体" w:hAnsi="宋体" w:cs="宋体"/>
          <w:kern w:val="0"/>
          <w:sz w:val="24"/>
          <w:szCs w:val="24"/>
          <w:highlight w:val="none"/>
        </w:rPr>
        <w:t xml:space="preserve">      </w:t>
      </w:r>
    </w:p>
    <w:p>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邮政编码：</w:t>
      </w:r>
      <w:r>
        <w:rPr>
          <w:rFonts w:hint="eastAsia" w:ascii="宋体" w:hAnsi="宋体"/>
          <w:sz w:val="24"/>
          <w:szCs w:val="24"/>
          <w:highlight w:val="none"/>
          <w:u w:val="single"/>
        </w:rPr>
        <w:t xml:space="preserve">                        </w:t>
      </w:r>
    </w:p>
    <w:p>
      <w:pPr>
        <w:wordWrap w:val="0"/>
        <w:spacing w:line="360" w:lineRule="auto"/>
        <w:ind w:firstLine="6345" w:firstLineChars="2644"/>
        <w:jc w:val="right"/>
        <w:rPr>
          <w:rFonts w:ascii="宋体" w:hAnsi="宋体"/>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 xml:space="preserve">日 </w:t>
      </w:r>
    </w:p>
    <w:p>
      <w:pPr>
        <w:spacing w:after="120" w:line="360" w:lineRule="auto"/>
        <w:rPr>
          <w:rFonts w:ascii="宋体" w:hAnsi="宋体"/>
          <w:szCs w:val="21"/>
          <w:highlight w:val="none"/>
        </w:rPr>
      </w:pPr>
    </w:p>
    <w:p>
      <w:pPr>
        <w:pStyle w:val="17"/>
        <w:rPr>
          <w:highlight w:val="none"/>
        </w:rPr>
        <w:sectPr>
          <w:pgSz w:w="12240" w:h="15840"/>
          <w:pgMar w:top="1418" w:right="1418" w:bottom="1418" w:left="1418" w:header="720" w:footer="720" w:gutter="0"/>
          <w:cols w:space="720" w:num="1"/>
          <w:docGrid w:linePitch="285" w:charSpace="0"/>
        </w:sectPr>
      </w:pPr>
      <w:r>
        <w:rPr>
          <w:rFonts w:hint="eastAsia" w:ascii="宋体" w:hAnsi="宋体"/>
          <w:b/>
          <w:szCs w:val="21"/>
          <w:highlight w:val="none"/>
        </w:rPr>
        <w:t>注：以联合体形式揭榜的，本响应函由联合体牵头人出具。</w:t>
      </w:r>
    </w:p>
    <w:p>
      <w:pPr>
        <w:pStyle w:val="3"/>
        <w:jc w:val="center"/>
        <w:rPr>
          <w:rFonts w:ascii="宋体" w:hAnsi="宋体" w:eastAsia="宋体"/>
          <w:highlight w:val="none"/>
        </w:rPr>
      </w:pPr>
      <w:bookmarkStart w:id="54" w:name="_Toc21063"/>
      <w:bookmarkStart w:id="55" w:name="_Toc166486149"/>
      <w:r>
        <w:rPr>
          <w:rFonts w:hint="eastAsia" w:ascii="宋体" w:hAnsi="宋体" w:eastAsia="宋体"/>
          <w:highlight w:val="none"/>
        </w:rPr>
        <w:t>2、报价清单表</w:t>
      </w:r>
      <w:bookmarkEnd w:id="54"/>
      <w:bookmarkEnd w:id="55"/>
    </w:p>
    <w:p>
      <w:pPr>
        <w:widowControl/>
        <w:jc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                                                             货币单位：人民币元</w:t>
      </w:r>
    </w:p>
    <w:p>
      <w:pPr>
        <w:widowControl/>
        <w:jc w:val="right"/>
        <w:rPr>
          <w:highlight w:val="none"/>
        </w:rPr>
      </w:pPr>
      <w:r>
        <w:rPr>
          <w:rFonts w:hint="eastAsia" w:ascii="宋体" w:hAnsi="宋体" w:cs="宋体"/>
          <w:color w:val="000000"/>
          <w:kern w:val="0"/>
          <w:szCs w:val="21"/>
          <w:highlight w:val="none"/>
          <w:lang w:bidi="ar"/>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0" w:type="dxa"/>
            <w:vAlign w:val="center"/>
          </w:tcPr>
          <w:p>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序号</w:t>
            </w:r>
          </w:p>
        </w:tc>
        <w:tc>
          <w:tcPr>
            <w:tcW w:w="4059" w:type="dxa"/>
            <w:vAlign w:val="center"/>
          </w:tcPr>
          <w:p>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报价项目</w:t>
            </w:r>
          </w:p>
        </w:tc>
        <w:tc>
          <w:tcPr>
            <w:tcW w:w="2395" w:type="dxa"/>
            <w:vAlign w:val="center"/>
          </w:tcPr>
          <w:p>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小计（元）</w:t>
            </w:r>
          </w:p>
        </w:tc>
        <w:tc>
          <w:tcPr>
            <w:tcW w:w="2395" w:type="dxa"/>
            <w:vAlign w:val="center"/>
          </w:tcPr>
          <w:p>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w:t>
            </w:r>
          </w:p>
        </w:tc>
        <w:tc>
          <w:tcPr>
            <w:tcW w:w="4059" w:type="dxa"/>
            <w:vAlign w:val="center"/>
          </w:tcPr>
          <w:p>
            <w:pPr>
              <w:widowControl/>
              <w:jc w:val="center"/>
              <w:rPr>
                <w:rFonts w:ascii="宋体" w:hAnsi="宋体" w:cs="宋体"/>
                <w:color w:val="000000"/>
                <w:kern w:val="0"/>
                <w:szCs w:val="21"/>
                <w:highlight w:val="none"/>
                <w:lang w:bidi="ar"/>
              </w:rPr>
            </w:pPr>
          </w:p>
        </w:tc>
        <w:tc>
          <w:tcPr>
            <w:tcW w:w="2395" w:type="dxa"/>
            <w:vAlign w:val="center"/>
          </w:tcPr>
          <w:p>
            <w:pPr>
              <w:widowControl/>
              <w:jc w:val="center"/>
              <w:rPr>
                <w:rFonts w:ascii="宋体" w:hAnsi="宋体" w:cs="宋体"/>
                <w:color w:val="000000"/>
                <w:kern w:val="0"/>
                <w:szCs w:val="21"/>
                <w:highlight w:val="none"/>
                <w:lang w:bidi="ar"/>
              </w:rPr>
            </w:pPr>
          </w:p>
        </w:tc>
        <w:tc>
          <w:tcPr>
            <w:tcW w:w="2395" w:type="dxa"/>
            <w:vAlign w:val="center"/>
          </w:tcPr>
          <w:p>
            <w:pPr>
              <w:widowControl/>
              <w:jc w:val="center"/>
              <w:rPr>
                <w:rFonts w:ascii="宋体" w:hAnsi="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w:t>
            </w:r>
          </w:p>
        </w:tc>
        <w:tc>
          <w:tcPr>
            <w:tcW w:w="4059" w:type="dxa"/>
            <w:vAlign w:val="center"/>
          </w:tcPr>
          <w:p>
            <w:pPr>
              <w:widowControl/>
              <w:jc w:val="center"/>
              <w:rPr>
                <w:rFonts w:ascii="宋体" w:hAnsi="宋体" w:cs="宋体"/>
                <w:color w:val="000000"/>
                <w:kern w:val="0"/>
                <w:szCs w:val="21"/>
                <w:highlight w:val="none"/>
                <w:lang w:bidi="ar"/>
              </w:rPr>
            </w:pPr>
          </w:p>
        </w:tc>
        <w:tc>
          <w:tcPr>
            <w:tcW w:w="2395" w:type="dxa"/>
            <w:vAlign w:val="center"/>
          </w:tcPr>
          <w:p>
            <w:pPr>
              <w:widowControl/>
              <w:jc w:val="center"/>
              <w:rPr>
                <w:rFonts w:ascii="宋体" w:hAnsi="宋体" w:cs="宋体"/>
                <w:color w:val="000000"/>
                <w:kern w:val="0"/>
                <w:szCs w:val="21"/>
                <w:highlight w:val="none"/>
                <w:lang w:bidi="ar"/>
              </w:rPr>
            </w:pPr>
          </w:p>
        </w:tc>
        <w:tc>
          <w:tcPr>
            <w:tcW w:w="2395" w:type="dxa"/>
            <w:vAlign w:val="center"/>
          </w:tcPr>
          <w:p>
            <w:pPr>
              <w:widowControl/>
              <w:jc w:val="center"/>
              <w:rPr>
                <w:rFonts w:ascii="宋体" w:hAnsi="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89" w:type="dxa"/>
            <w:gridSpan w:val="2"/>
            <w:vAlign w:val="center"/>
          </w:tcPr>
          <w:p>
            <w:pPr>
              <w:widowControl/>
              <w:jc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报价合计</w:t>
            </w:r>
          </w:p>
        </w:tc>
        <w:tc>
          <w:tcPr>
            <w:tcW w:w="2395" w:type="dxa"/>
            <w:vAlign w:val="center"/>
          </w:tcPr>
          <w:p>
            <w:pPr>
              <w:widowControl/>
              <w:jc w:val="center"/>
              <w:rPr>
                <w:rFonts w:ascii="宋体" w:hAnsi="宋体" w:cs="宋体"/>
                <w:color w:val="000000"/>
                <w:kern w:val="0"/>
                <w:szCs w:val="21"/>
                <w:highlight w:val="none"/>
                <w:lang w:bidi="ar"/>
              </w:rPr>
            </w:pPr>
          </w:p>
        </w:tc>
        <w:tc>
          <w:tcPr>
            <w:tcW w:w="2395" w:type="dxa"/>
            <w:vAlign w:val="center"/>
          </w:tcPr>
          <w:p>
            <w:pPr>
              <w:widowControl/>
              <w:jc w:val="center"/>
              <w:rPr>
                <w:rFonts w:ascii="宋体" w:hAnsi="宋体" w:cs="宋体"/>
                <w:color w:val="000000"/>
                <w:kern w:val="0"/>
                <w:szCs w:val="21"/>
                <w:highlight w:val="none"/>
                <w:lang w:bidi="ar"/>
              </w:rPr>
            </w:pPr>
          </w:p>
        </w:tc>
      </w:tr>
    </w:tbl>
    <w:p>
      <w:pP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注：报价包括该研发本项目人员费用、设备费用、材料费用、试验、差旅费用、保险费用、管理、税金、评审费、会务费等研发本项目所发生的全部费用。</w:t>
      </w:r>
    </w:p>
    <w:p>
      <w:pPr>
        <w:pStyle w:val="17"/>
        <w:rPr>
          <w:highlight w:val="none"/>
        </w:rPr>
      </w:pPr>
      <w:r>
        <w:rPr>
          <w:rFonts w:hint="eastAsia" w:ascii="宋体" w:hAnsi="宋体" w:cs="宋体"/>
          <w:b/>
          <w:bCs/>
          <w:color w:val="000000"/>
          <w:kern w:val="0"/>
          <w:szCs w:val="21"/>
          <w:highlight w:val="none"/>
          <w:lang w:bidi="ar"/>
        </w:rPr>
        <w:t>报价不超总限价、不超分限价。</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3"/>
        <w:jc w:val="center"/>
        <w:rPr>
          <w:rFonts w:ascii="宋体" w:hAnsi="宋体" w:eastAsia="宋体"/>
          <w:highlight w:val="none"/>
        </w:rPr>
      </w:pPr>
    </w:p>
    <w:p>
      <w:pPr>
        <w:pStyle w:val="3"/>
        <w:jc w:val="center"/>
        <w:rPr>
          <w:rFonts w:ascii="宋体" w:hAnsi="宋体" w:eastAsia="宋体"/>
          <w:highlight w:val="none"/>
        </w:rPr>
      </w:pPr>
      <w:r>
        <w:rPr>
          <w:rFonts w:hint="eastAsia" w:ascii="宋体" w:hAnsi="宋体" w:eastAsia="宋体"/>
          <w:highlight w:val="none"/>
        </w:rPr>
        <w:t>3</w:t>
      </w:r>
      <w:r>
        <w:rPr>
          <w:rFonts w:ascii="宋体" w:hAnsi="宋体" w:eastAsia="宋体"/>
          <w:highlight w:val="none"/>
        </w:rPr>
        <w:t>、</w:t>
      </w:r>
      <w:r>
        <w:rPr>
          <w:rFonts w:hint="eastAsia" w:ascii="宋体" w:hAnsi="宋体" w:eastAsia="宋体"/>
          <w:highlight w:val="none"/>
        </w:rPr>
        <w:t>企业营业执照或事业单位法人证书</w:t>
      </w:r>
      <w:bookmarkEnd w:id="51"/>
      <w:bookmarkEnd w:id="52"/>
      <w:bookmarkEnd w:id="53"/>
      <w:r>
        <w:rPr>
          <w:rFonts w:hint="eastAsia" w:ascii="宋体" w:hAnsi="宋体" w:eastAsia="宋体"/>
          <w:highlight w:val="none"/>
        </w:rPr>
        <w:t>（复印件加盖公章）</w:t>
      </w:r>
    </w:p>
    <w:p>
      <w:pPr>
        <w:spacing w:line="440" w:lineRule="exact"/>
        <w:jc w:val="center"/>
        <w:rPr>
          <w:rFonts w:ascii="宋体" w:hAnsi="宋体"/>
          <w:highlight w:val="none"/>
        </w:rPr>
      </w:pPr>
      <w:r>
        <w:rPr>
          <w:rFonts w:hint="eastAsia" w:ascii="宋体" w:hAnsi="宋体"/>
          <w:b/>
          <w:szCs w:val="21"/>
          <w:highlight w:val="none"/>
        </w:rPr>
        <w:t>注：以联合体形式揭榜的，联合体各成员应分别提供。</w:t>
      </w:r>
    </w:p>
    <w:p>
      <w:pPr>
        <w:spacing w:line="480" w:lineRule="auto"/>
        <w:ind w:firstLine="2851" w:firstLineChars="1358"/>
        <w:rPr>
          <w:rFonts w:ascii="宋体" w:hAnsi="宋体"/>
          <w:highlight w:val="none"/>
        </w:rPr>
      </w:pPr>
    </w:p>
    <w:p>
      <w:pPr>
        <w:spacing w:line="440" w:lineRule="exact"/>
        <w:rPr>
          <w:rFonts w:ascii="宋体" w:hAnsi="宋体"/>
          <w:sz w:val="20"/>
          <w:highlight w:val="none"/>
        </w:rPr>
      </w:pPr>
    </w:p>
    <w:p>
      <w:pPr>
        <w:spacing w:line="440" w:lineRule="exact"/>
        <w:jc w:val="center"/>
        <w:rPr>
          <w:rFonts w:ascii="宋体" w:hAnsi="宋体"/>
          <w:sz w:val="20"/>
          <w:highlight w:val="none"/>
        </w:rPr>
      </w:pPr>
      <w:r>
        <w:rPr>
          <w:rFonts w:ascii="宋体" w:hAnsi="宋体"/>
          <w:sz w:val="20"/>
          <w:highlight w:val="none"/>
        </w:rPr>
        <w:br w:type="page"/>
      </w:r>
    </w:p>
    <w:p>
      <w:pPr>
        <w:pStyle w:val="3"/>
        <w:jc w:val="center"/>
        <w:rPr>
          <w:rFonts w:ascii="宋体" w:hAnsi="宋体" w:eastAsia="宋体"/>
          <w:highlight w:val="none"/>
        </w:rPr>
      </w:pPr>
      <w:bookmarkStart w:id="56" w:name="_Toc23438"/>
      <w:bookmarkStart w:id="57" w:name="_Toc492300724"/>
      <w:bookmarkStart w:id="58" w:name="_Toc27549"/>
      <w:r>
        <w:rPr>
          <w:rFonts w:hint="eastAsia" w:ascii="宋体" w:hAnsi="宋体" w:eastAsia="宋体"/>
          <w:highlight w:val="none"/>
        </w:rPr>
        <w:t>4</w:t>
      </w:r>
      <w:r>
        <w:rPr>
          <w:rFonts w:ascii="宋体" w:hAnsi="宋体" w:eastAsia="宋体"/>
          <w:highlight w:val="none"/>
        </w:rPr>
        <w:t>、</w:t>
      </w:r>
      <w:r>
        <w:rPr>
          <w:rFonts w:hint="eastAsia" w:ascii="宋体" w:hAnsi="宋体" w:eastAsia="宋体"/>
          <w:highlight w:val="none"/>
        </w:rPr>
        <w:t>项目负责人</w:t>
      </w:r>
      <w:r>
        <w:rPr>
          <w:rFonts w:ascii="宋体" w:hAnsi="宋体" w:eastAsia="宋体"/>
          <w:highlight w:val="none"/>
        </w:rPr>
        <w:t>委托书</w:t>
      </w:r>
      <w:bookmarkEnd w:id="56"/>
      <w:bookmarkEnd w:id="57"/>
      <w:bookmarkEnd w:id="58"/>
    </w:p>
    <w:p>
      <w:pPr>
        <w:spacing w:line="440" w:lineRule="exact"/>
        <w:rPr>
          <w:rFonts w:ascii="宋体" w:hAnsi="宋体"/>
          <w:highlight w:val="none"/>
        </w:rPr>
      </w:pPr>
    </w:p>
    <w:p>
      <w:pPr>
        <w:autoSpaceDE w:val="0"/>
        <w:autoSpaceDN w:val="0"/>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rPr>
        <w:t xml:space="preserve">                                                        项目</w:t>
      </w:r>
      <w:r>
        <w:rPr>
          <w:rFonts w:hint="eastAsia" w:ascii="宋体" w:hAnsi="宋体" w:cs="宋体"/>
          <w:kern w:val="0"/>
          <w:sz w:val="24"/>
          <w:szCs w:val="24"/>
          <w:highlight w:val="none"/>
        </w:rPr>
        <w:t>的项目负责人</w:t>
      </w:r>
      <w:r>
        <w:rPr>
          <w:rFonts w:hint="eastAsia" w:ascii="宋体" w:hAnsi="宋体"/>
          <w:sz w:val="24"/>
          <w:szCs w:val="24"/>
          <w:highlight w:val="none"/>
        </w:rPr>
        <w:t>。项目负责人根据授权具有以下权利：</w:t>
      </w:r>
    </w:p>
    <w:p>
      <w:pPr>
        <w:numPr>
          <w:ilvl w:val="0"/>
          <w:numId w:val="5"/>
        </w:numPr>
        <w:autoSpaceDE w:val="0"/>
        <w:autoSpaceDN w:val="0"/>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以我方名义签署、澄清确认、递交、撤回、修改</w:t>
      </w:r>
      <w:r>
        <w:rPr>
          <w:rFonts w:hint="eastAsia" w:ascii="宋体" w:hAnsi="宋体"/>
          <w:sz w:val="24"/>
          <w:szCs w:val="24"/>
          <w:highlight w:val="none"/>
          <w:u w:val="single"/>
        </w:rPr>
        <w:t xml:space="preserve">         （项目名称）</w:t>
      </w:r>
      <w:r>
        <w:rPr>
          <w:rFonts w:hint="eastAsia" w:ascii="宋体" w:hAnsi="宋体"/>
          <w:sz w:val="24"/>
          <w:szCs w:val="24"/>
          <w:highlight w:val="none"/>
        </w:rPr>
        <w:t xml:space="preserve">揭榜响应文件、签订合同和处理有关事宜，其法律后果由我方承担。  </w:t>
      </w:r>
    </w:p>
    <w:p>
      <w:pPr>
        <w:numPr>
          <w:ilvl w:val="0"/>
          <w:numId w:val="5"/>
        </w:numPr>
        <w:autoSpaceDE w:val="0"/>
        <w:autoSpaceDN w:val="0"/>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项目负责人了解项目有关要求和规定，与本项目组成员将严格遵守合同协议等有关规定，切实保证研究工作时间，按计划认真开展研究工作，按时报送科技报告等有关材料，按要求及时做好验收工作。</w:t>
      </w:r>
    </w:p>
    <w:p>
      <w:pPr>
        <w:autoSpaceDE w:val="0"/>
        <w:autoSpaceDN w:val="0"/>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委托期限：自本委托书签署之日起至履约完成止。</w:t>
      </w:r>
    </w:p>
    <w:p>
      <w:pPr>
        <w:autoSpaceDE w:val="0"/>
        <w:autoSpaceDN w:val="0"/>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项目负责人无转委托权。</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sz w:val="24"/>
          <w:szCs w:val="24"/>
          <w:highlight w:val="none"/>
        </w:rPr>
        <w:t>附：法定代表人（企业负责人）身份证复印件及项目负责人身份证复印件。</w:t>
      </w:r>
    </w:p>
    <w:p>
      <w:pPr>
        <w:autoSpaceDE w:val="0"/>
        <w:autoSpaceDN w:val="0"/>
        <w:spacing w:line="360" w:lineRule="auto"/>
        <w:ind w:firstLine="200"/>
        <w:jc w:val="left"/>
        <w:rPr>
          <w:rFonts w:ascii="宋体" w:hAnsi="宋体"/>
          <w:highlight w:val="none"/>
        </w:rPr>
      </w:pPr>
      <w:r>
        <w:rPr>
          <w:rFonts w:hint="eastAsia" w:ascii="宋体" w:hAnsi="宋体" w:cs="宋体"/>
          <w:kern w:val="0"/>
          <w:sz w:val="24"/>
          <w:szCs w:val="24"/>
          <w:highlight w:val="none"/>
        </w:rPr>
        <w:t xml:space="preserve">  附：项目负责人身份证复印件。</w:t>
      </w:r>
    </w:p>
    <w:p>
      <w:pPr>
        <w:spacing w:line="360" w:lineRule="auto"/>
        <w:rPr>
          <w:rFonts w:ascii="宋体" w:hAnsi="宋体"/>
          <w:highlight w:val="none"/>
        </w:rPr>
      </w:pPr>
    </w:p>
    <w:p>
      <w:pPr>
        <w:spacing w:line="360" w:lineRule="auto"/>
        <w:ind w:firstLine="3117" w:firstLineChars="1299"/>
        <w:rPr>
          <w:rFonts w:ascii="宋体" w:hAnsi="宋体"/>
          <w:sz w:val="24"/>
          <w:szCs w:val="24"/>
          <w:highlight w:val="none"/>
          <w:u w:val="single"/>
        </w:rPr>
      </w:pPr>
      <w:r>
        <w:rPr>
          <w:rFonts w:hint="eastAsia" w:ascii="宋体" w:hAnsi="宋体"/>
          <w:sz w:val="24"/>
          <w:szCs w:val="24"/>
          <w:highlight w:val="none"/>
        </w:rPr>
        <w:t>揭榜</w:t>
      </w:r>
      <w:r>
        <w:rPr>
          <w:rFonts w:hint="eastAsia" w:ascii="宋体" w:hAnsi="宋体" w:cs="宋体"/>
          <w:kern w:val="0"/>
          <w:sz w:val="24"/>
          <w:szCs w:val="24"/>
          <w:highlight w:val="none"/>
        </w:rPr>
        <w:t>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（盖单位章）</w:t>
      </w:r>
      <w:r>
        <w:rPr>
          <w:rFonts w:hint="eastAsia" w:ascii="宋体" w:hAnsi="宋体" w:cs="宋体"/>
          <w:kern w:val="0"/>
          <w:sz w:val="24"/>
          <w:szCs w:val="24"/>
          <w:highlight w:val="none"/>
        </w:rPr>
        <w:t xml:space="preserve">                                 </w:t>
      </w:r>
    </w:p>
    <w:p>
      <w:pPr>
        <w:spacing w:line="360" w:lineRule="auto"/>
        <w:ind w:firstLine="3117" w:firstLineChars="1299"/>
        <w:rPr>
          <w:rFonts w:ascii="宋体" w:hAnsi="宋体"/>
          <w:sz w:val="24"/>
          <w:szCs w:val="24"/>
          <w:highlight w:val="none"/>
        </w:rPr>
      </w:pPr>
      <w:r>
        <w:rPr>
          <w:rFonts w:hint="eastAsia" w:ascii="宋体" w:hAnsi="宋体"/>
          <w:sz w:val="24"/>
          <w:szCs w:val="24"/>
          <w:highlight w:val="none"/>
        </w:rPr>
        <w:t>项目负责人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（签字）</w:t>
      </w:r>
    </w:p>
    <w:p>
      <w:pPr>
        <w:spacing w:line="360" w:lineRule="auto"/>
        <w:ind w:firstLine="3076" w:firstLineChars="1282"/>
        <w:rPr>
          <w:rFonts w:ascii="宋体" w:hAnsi="宋体"/>
          <w:sz w:val="24"/>
          <w:szCs w:val="24"/>
          <w:highlight w:val="none"/>
        </w:rPr>
      </w:pPr>
      <w:r>
        <w:rPr>
          <w:rFonts w:ascii="宋体" w:hAnsi="宋体"/>
          <w:sz w:val="24"/>
          <w:szCs w:val="24"/>
          <w:highlight w:val="none"/>
        </w:rPr>
        <w:t>身份证号码：</w:t>
      </w:r>
      <w:r>
        <w:rPr>
          <w:rFonts w:hint="eastAsia" w:ascii="宋体" w:hAnsi="宋体" w:cs="宋体"/>
          <w:kern w:val="0"/>
          <w:sz w:val="24"/>
          <w:szCs w:val="24"/>
          <w:highlight w:val="none"/>
          <w:u w:val="single"/>
        </w:rPr>
        <w:t xml:space="preserve">                       </w:t>
      </w:r>
    </w:p>
    <w:p>
      <w:pPr>
        <w:spacing w:line="360" w:lineRule="auto"/>
        <w:ind w:firstLine="3076" w:firstLineChars="1282"/>
        <w:jc w:val="right"/>
        <w:rPr>
          <w:rFonts w:ascii="宋体" w:hAnsi="宋体" w:cs="宋体"/>
          <w:kern w:val="0"/>
          <w:sz w:val="24"/>
          <w:szCs w:val="24"/>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3130" w:firstLineChars="1299"/>
        <w:rPr>
          <w:rFonts w:ascii="宋体" w:hAnsi="宋体"/>
          <w:b/>
          <w:bCs/>
          <w:sz w:val="24"/>
          <w:szCs w:val="24"/>
          <w:highlight w:val="none"/>
        </w:rPr>
      </w:pPr>
      <w:r>
        <w:rPr>
          <w:rFonts w:hint="eastAsia" w:ascii="宋体" w:hAnsi="宋体" w:cs="宋体"/>
          <w:b/>
          <w:bCs/>
          <w:kern w:val="0"/>
          <w:sz w:val="24"/>
          <w:szCs w:val="24"/>
          <w:highlight w:val="none"/>
        </w:rPr>
        <w:t>注：以联合体形式揭榜的，需按以下格式签字、盖章：</w:t>
      </w:r>
    </w:p>
    <w:p>
      <w:pPr>
        <w:spacing w:line="360" w:lineRule="auto"/>
        <w:ind w:firstLine="3117" w:firstLineChars="1299"/>
        <w:rPr>
          <w:rFonts w:ascii="宋体" w:hAnsi="宋体"/>
          <w:sz w:val="24"/>
          <w:szCs w:val="24"/>
          <w:highlight w:val="none"/>
        </w:rPr>
      </w:pPr>
      <w:r>
        <w:rPr>
          <w:rFonts w:hint="eastAsia" w:ascii="宋体" w:hAnsi="宋体" w:cs="宋体"/>
          <w:kern w:val="0"/>
          <w:sz w:val="24"/>
          <w:szCs w:val="24"/>
          <w:highlight w:val="none"/>
        </w:rPr>
        <w:t>联合体牵头人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（盖单位章）</w:t>
      </w:r>
    </w:p>
    <w:p>
      <w:pPr>
        <w:autoSpaceDE w:val="0"/>
        <w:autoSpaceDN w:val="0"/>
        <w:spacing w:line="360" w:lineRule="auto"/>
        <w:ind w:firstLine="3117" w:firstLineChars="1299"/>
        <w:jc w:val="left"/>
        <w:rPr>
          <w:highlight w:val="none"/>
        </w:rPr>
      </w:pPr>
      <w:r>
        <w:rPr>
          <w:rFonts w:hint="eastAsia" w:ascii="宋体" w:hAnsi="宋体" w:cs="宋体"/>
          <w:kern w:val="0"/>
          <w:sz w:val="24"/>
          <w:szCs w:val="24"/>
          <w:highlight w:val="none"/>
        </w:rPr>
        <w:t>成员单位名称：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（盖单位章）                          </w:t>
      </w:r>
    </w:p>
    <w:p>
      <w:pPr>
        <w:spacing w:line="360" w:lineRule="auto"/>
        <w:ind w:firstLine="3117" w:firstLineChars="1299"/>
        <w:rPr>
          <w:rFonts w:ascii="宋体" w:hAnsi="宋体"/>
          <w:sz w:val="24"/>
          <w:szCs w:val="24"/>
          <w:highlight w:val="none"/>
        </w:rPr>
      </w:pPr>
      <w:r>
        <w:rPr>
          <w:rFonts w:hint="eastAsia" w:ascii="宋体" w:hAnsi="宋体"/>
          <w:sz w:val="24"/>
          <w:szCs w:val="24"/>
          <w:highlight w:val="none"/>
        </w:rPr>
        <w:t>项目负责人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（签字）</w:t>
      </w:r>
    </w:p>
    <w:p>
      <w:pPr>
        <w:spacing w:line="360" w:lineRule="auto"/>
        <w:ind w:firstLine="3076" w:firstLineChars="1282"/>
        <w:rPr>
          <w:rFonts w:ascii="宋体" w:hAnsi="宋体"/>
          <w:sz w:val="24"/>
          <w:szCs w:val="24"/>
          <w:highlight w:val="none"/>
        </w:rPr>
      </w:pPr>
      <w:r>
        <w:rPr>
          <w:rFonts w:ascii="宋体" w:hAnsi="宋体"/>
          <w:sz w:val="24"/>
          <w:szCs w:val="24"/>
          <w:highlight w:val="none"/>
        </w:rPr>
        <w:t>身份证号码：</w:t>
      </w:r>
      <w:r>
        <w:rPr>
          <w:rFonts w:hint="eastAsia" w:ascii="宋体" w:hAnsi="宋体" w:cs="宋体"/>
          <w:kern w:val="0"/>
          <w:sz w:val="24"/>
          <w:szCs w:val="24"/>
          <w:highlight w:val="none"/>
          <w:u w:val="single"/>
        </w:rPr>
        <w:t xml:space="preserve">                       </w:t>
      </w:r>
    </w:p>
    <w:p>
      <w:pPr>
        <w:wordWrap w:val="0"/>
        <w:spacing w:line="480" w:lineRule="auto"/>
        <w:ind w:firstLine="4636" w:firstLineChars="1932"/>
        <w:jc w:val="right"/>
        <w:rPr>
          <w:rFonts w:ascii="宋体" w:hAnsi="宋体"/>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日</w:t>
      </w:r>
    </w:p>
    <w:p>
      <w:pPr>
        <w:spacing w:line="480" w:lineRule="auto"/>
        <w:ind w:firstLine="3117" w:firstLineChars="1299"/>
        <w:rPr>
          <w:rFonts w:ascii="宋体" w:hAnsi="宋体" w:cs="宋体"/>
          <w:kern w:val="0"/>
          <w:sz w:val="24"/>
          <w:szCs w:val="24"/>
          <w:highlight w:val="none"/>
        </w:rPr>
      </w:pPr>
    </w:p>
    <w:p>
      <w:pPr>
        <w:wordWrap w:val="0"/>
        <w:spacing w:line="480" w:lineRule="auto"/>
        <w:rPr>
          <w:rFonts w:ascii="宋体" w:hAnsi="宋体"/>
          <w:highlight w:val="none"/>
        </w:rPr>
      </w:pPr>
    </w:p>
    <w:p>
      <w:pPr>
        <w:pStyle w:val="3"/>
        <w:spacing w:after="0"/>
        <w:jc w:val="center"/>
        <w:rPr>
          <w:rFonts w:hint="eastAsia" w:ascii="宋体" w:hAnsi="宋体" w:eastAsia="宋体"/>
          <w:highlight w:val="none"/>
        </w:rPr>
      </w:pPr>
      <w:bookmarkStart w:id="59" w:name="_Toc24585"/>
      <w:bookmarkStart w:id="60" w:name="_Toc492300728"/>
      <w:bookmarkStart w:id="61" w:name="_Toc26021"/>
      <w:bookmarkStart w:id="62" w:name="_Toc361508760"/>
    </w:p>
    <w:p>
      <w:pPr>
        <w:pStyle w:val="3"/>
        <w:spacing w:after="0"/>
        <w:jc w:val="center"/>
        <w:rPr>
          <w:rFonts w:hint="eastAsia" w:ascii="宋体" w:hAnsi="宋体" w:eastAsia="宋体"/>
          <w:highlight w:val="none"/>
        </w:rPr>
      </w:pPr>
    </w:p>
    <w:p>
      <w:pPr>
        <w:pStyle w:val="3"/>
        <w:spacing w:after="0"/>
        <w:jc w:val="center"/>
        <w:rPr>
          <w:rFonts w:hint="eastAsia" w:ascii="宋体" w:hAnsi="宋体" w:eastAsia="宋体"/>
          <w:highlight w:val="none"/>
        </w:rPr>
      </w:pPr>
    </w:p>
    <w:p>
      <w:pPr>
        <w:pStyle w:val="3"/>
        <w:spacing w:after="0"/>
        <w:jc w:val="center"/>
        <w:rPr>
          <w:rFonts w:hint="eastAsia" w:ascii="宋体" w:hAnsi="宋体" w:eastAsia="宋体"/>
          <w:highlight w:val="none"/>
        </w:rPr>
      </w:pPr>
    </w:p>
    <w:p>
      <w:pPr>
        <w:pStyle w:val="3"/>
        <w:spacing w:after="0"/>
        <w:jc w:val="center"/>
        <w:rPr>
          <w:rFonts w:hint="eastAsia" w:ascii="宋体" w:hAnsi="宋体" w:eastAsia="宋体"/>
          <w:highlight w:val="none"/>
        </w:rPr>
      </w:pPr>
    </w:p>
    <w:p>
      <w:pPr>
        <w:pStyle w:val="3"/>
        <w:spacing w:after="0"/>
        <w:jc w:val="center"/>
        <w:rPr>
          <w:rFonts w:hint="eastAsia" w:ascii="宋体" w:hAnsi="宋体" w:eastAsia="宋体"/>
          <w:highlight w:val="none"/>
        </w:rPr>
      </w:pPr>
    </w:p>
    <w:p>
      <w:pPr>
        <w:pStyle w:val="3"/>
        <w:spacing w:after="0"/>
        <w:jc w:val="center"/>
        <w:rPr>
          <w:rFonts w:hint="eastAsia" w:ascii="宋体" w:hAnsi="宋体" w:eastAsia="宋体"/>
          <w:highlight w:val="none"/>
        </w:rPr>
      </w:pPr>
    </w:p>
    <w:p>
      <w:pPr>
        <w:pStyle w:val="3"/>
        <w:spacing w:after="0"/>
        <w:jc w:val="center"/>
        <w:rPr>
          <w:rFonts w:hint="eastAsia" w:ascii="宋体" w:hAnsi="宋体" w:eastAsia="宋体"/>
          <w:highlight w:val="none"/>
        </w:rPr>
      </w:pPr>
    </w:p>
    <w:p>
      <w:pPr>
        <w:pStyle w:val="3"/>
        <w:spacing w:after="0"/>
        <w:jc w:val="center"/>
        <w:rPr>
          <w:rFonts w:hint="eastAsia" w:ascii="宋体" w:hAnsi="宋体" w:eastAsia="宋体"/>
          <w:highlight w:val="none"/>
        </w:rPr>
      </w:pPr>
    </w:p>
    <w:p>
      <w:pPr>
        <w:pStyle w:val="3"/>
        <w:spacing w:after="0"/>
        <w:jc w:val="center"/>
        <w:rPr>
          <w:rFonts w:hint="eastAsia" w:ascii="宋体" w:hAnsi="宋体" w:eastAsia="宋体"/>
          <w:highlight w:val="none"/>
        </w:rPr>
      </w:pPr>
    </w:p>
    <w:p>
      <w:pPr>
        <w:pStyle w:val="3"/>
        <w:spacing w:after="0"/>
        <w:jc w:val="center"/>
        <w:rPr>
          <w:rFonts w:hint="eastAsia" w:ascii="宋体" w:hAnsi="宋体" w:eastAsia="宋体"/>
          <w:highlight w:val="none"/>
        </w:rPr>
      </w:pPr>
    </w:p>
    <w:p>
      <w:pPr>
        <w:pStyle w:val="3"/>
        <w:spacing w:after="0"/>
        <w:jc w:val="center"/>
        <w:rPr>
          <w:rFonts w:hint="eastAsia" w:ascii="宋体" w:hAnsi="宋体" w:eastAsia="宋体"/>
          <w:highlight w:val="none"/>
        </w:rPr>
      </w:pPr>
    </w:p>
    <w:p>
      <w:pPr>
        <w:pStyle w:val="3"/>
        <w:spacing w:after="0"/>
        <w:jc w:val="center"/>
        <w:rPr>
          <w:rFonts w:hint="eastAsia" w:ascii="宋体" w:hAnsi="宋体" w:eastAsia="宋体"/>
          <w:highlight w:val="none"/>
        </w:rPr>
      </w:pPr>
    </w:p>
    <w:p>
      <w:pPr>
        <w:pStyle w:val="3"/>
        <w:spacing w:after="0"/>
        <w:jc w:val="center"/>
        <w:rPr>
          <w:rFonts w:ascii="宋体" w:hAnsi="宋体" w:eastAsia="宋体"/>
          <w:highlight w:val="none"/>
        </w:rPr>
      </w:pPr>
      <w:r>
        <w:rPr>
          <w:rFonts w:hint="eastAsia" w:ascii="宋体" w:hAnsi="宋体" w:eastAsia="宋体"/>
          <w:highlight w:val="none"/>
        </w:rPr>
        <w:t>5</w:t>
      </w:r>
      <w:r>
        <w:rPr>
          <w:rFonts w:ascii="宋体" w:hAnsi="宋体" w:eastAsia="宋体"/>
          <w:highlight w:val="none"/>
        </w:rPr>
        <w:t>、</w:t>
      </w:r>
      <w:r>
        <w:rPr>
          <w:rFonts w:hint="eastAsia" w:ascii="宋体" w:hAnsi="宋体" w:eastAsia="宋体"/>
          <w:highlight w:val="none"/>
        </w:rPr>
        <w:t>联合体协议书</w:t>
      </w:r>
    </w:p>
    <w:p>
      <w:pPr>
        <w:rPr>
          <w:highlight w:val="none"/>
        </w:rPr>
      </w:pP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（所有成员单位名称）自愿组成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（联合体名称）联合体，共同参加</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（项目名称）科技创新项目“揭榜挂帅”的揭榜响应。现就联合体揭榜事宜订立如下协议。</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（某成员单位名称）为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（联合体名称）牵头人。</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3、联合体将严格按照榜单的各项要求，递交揭榜响应文件，履行合同，并对外承担连带责任。</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4、联合体各成员单位内部的职责分工如下：</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牵头人负责：</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成员负责：</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5、本协议书自签署之日起生效，合同履行完毕后自动失效。 </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6、本协议书一式</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份，联合体成员和用户单位各执一份。</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注：本协议书由委托代理人签字的，应附法定代表人签字的授权委托书。</w:t>
      </w:r>
    </w:p>
    <w:p>
      <w:pPr>
        <w:autoSpaceDE w:val="0"/>
        <w:autoSpaceDN w:val="0"/>
        <w:spacing w:line="360" w:lineRule="auto"/>
        <w:jc w:val="left"/>
        <w:rPr>
          <w:rFonts w:ascii="宋体" w:hAnsi="宋体" w:cs="宋体"/>
          <w:kern w:val="0"/>
          <w:sz w:val="24"/>
          <w:szCs w:val="24"/>
          <w:highlight w:val="none"/>
        </w:rPr>
      </w:pPr>
    </w:p>
    <w:p>
      <w:pPr>
        <w:autoSpaceDE w:val="0"/>
        <w:autoSpaceDN w:val="0"/>
        <w:spacing w:line="48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牵头人名称：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（盖单位章）</w:t>
      </w:r>
    </w:p>
    <w:p>
      <w:pPr>
        <w:autoSpaceDE w:val="0"/>
        <w:autoSpaceDN w:val="0"/>
        <w:spacing w:line="48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法定代表人或其委托代理人：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（签字）</w:t>
      </w:r>
    </w:p>
    <w:p>
      <w:pPr>
        <w:autoSpaceDE w:val="0"/>
        <w:autoSpaceDN w:val="0"/>
        <w:spacing w:line="48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成员名称：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（盖单位章）</w:t>
      </w:r>
    </w:p>
    <w:p>
      <w:pPr>
        <w:autoSpaceDE w:val="0"/>
        <w:autoSpaceDN w:val="0"/>
        <w:spacing w:line="48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法定代表人或其委托代理人：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（签字）</w:t>
      </w:r>
    </w:p>
    <w:p>
      <w:pPr>
        <w:autoSpaceDE w:val="0"/>
        <w:autoSpaceDN w:val="0"/>
        <w:spacing w:line="360" w:lineRule="auto"/>
        <w:jc w:val="left"/>
        <w:rPr>
          <w:highlight w:val="none"/>
        </w:rPr>
        <w:sectPr>
          <w:pgSz w:w="12240" w:h="15840"/>
          <w:pgMar w:top="1418" w:right="1418" w:bottom="1418" w:left="1418" w:header="720" w:footer="720" w:gutter="0"/>
          <w:cols w:space="720" w:num="1"/>
          <w:docGrid w:linePitch="285" w:charSpace="0"/>
        </w:sect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日</w:t>
      </w:r>
    </w:p>
    <w:p>
      <w:pPr>
        <w:pStyle w:val="3"/>
        <w:spacing w:after="0"/>
        <w:jc w:val="center"/>
        <w:rPr>
          <w:rFonts w:ascii="宋体" w:hAnsi="宋体" w:eastAsia="宋体"/>
          <w:highlight w:val="none"/>
        </w:rPr>
      </w:pPr>
      <w:r>
        <w:rPr>
          <w:rFonts w:hint="eastAsia" w:ascii="宋体" w:hAnsi="宋体" w:eastAsia="宋体"/>
          <w:highlight w:val="none"/>
        </w:rPr>
        <w:t>6</w:t>
      </w:r>
      <w:r>
        <w:rPr>
          <w:rFonts w:ascii="宋体" w:hAnsi="宋体" w:eastAsia="宋体"/>
          <w:highlight w:val="none"/>
        </w:rPr>
        <w:t>、</w:t>
      </w:r>
      <w:bookmarkEnd w:id="59"/>
      <w:bookmarkEnd w:id="60"/>
      <w:bookmarkEnd w:id="61"/>
      <w:r>
        <w:rPr>
          <w:rFonts w:hint="eastAsia" w:ascii="宋体" w:hAnsi="宋体" w:eastAsia="宋体"/>
          <w:highlight w:val="none"/>
        </w:rPr>
        <w:t>揭榜人基本情况</w:t>
      </w:r>
    </w:p>
    <w:p>
      <w:pPr>
        <w:pStyle w:val="4"/>
        <w:spacing w:before="20" w:after="0"/>
        <w:ind w:firstLine="137"/>
        <w:rPr>
          <w:rFonts w:ascii="宋体" w:hAnsi="宋体" w:eastAsia="宋体"/>
          <w:highlight w:val="none"/>
        </w:rPr>
      </w:pPr>
      <w:bookmarkStart w:id="63" w:name="_Toc492300729"/>
      <w:bookmarkStart w:id="64" w:name="_Toc27394"/>
      <w:bookmarkStart w:id="65" w:name="_Toc28405"/>
      <w:r>
        <w:rPr>
          <w:rFonts w:ascii="宋体" w:hAnsi="宋体" w:eastAsia="宋体"/>
          <w:highlight w:val="none"/>
        </w:rPr>
        <w:t>（一）</w:t>
      </w:r>
      <w:bookmarkEnd w:id="63"/>
      <w:bookmarkEnd w:id="64"/>
      <w:bookmarkEnd w:id="65"/>
      <w:r>
        <w:rPr>
          <w:rFonts w:hint="eastAsia" w:ascii="宋体" w:hAnsi="宋体" w:eastAsia="宋体"/>
          <w:highlight w:val="none"/>
        </w:rPr>
        <w:t>项目团队组成</w:t>
      </w:r>
    </w:p>
    <w:tbl>
      <w:tblPr>
        <w:tblStyle w:val="43"/>
        <w:tblW w:w="531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77"/>
        <w:gridCol w:w="2415"/>
        <w:gridCol w:w="1632"/>
        <w:gridCol w:w="1688"/>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9" w:type="pct"/>
            <w:vAlign w:val="center"/>
          </w:tcPr>
          <w:p>
            <w:pPr>
              <w:autoSpaceDE w:val="0"/>
              <w:autoSpaceDN w:val="0"/>
              <w:spacing w:line="440" w:lineRule="exact"/>
              <w:jc w:val="center"/>
              <w:rPr>
                <w:rFonts w:ascii="宋体" w:hAnsi="宋体" w:cs="仿宋_GB2312"/>
                <w:kern w:val="0"/>
                <w:szCs w:val="21"/>
                <w:highlight w:val="none"/>
                <w:lang w:eastAsia="en-US"/>
              </w:rPr>
            </w:pPr>
            <w:r>
              <w:rPr>
                <w:rFonts w:hint="eastAsia" w:ascii="宋体" w:hAnsi="宋体" w:cs="仿宋_GB2312"/>
                <w:kern w:val="0"/>
                <w:szCs w:val="21"/>
                <w:highlight w:val="none"/>
              </w:rPr>
              <w:t>本项目拟担任</w:t>
            </w:r>
            <w:r>
              <w:rPr>
                <w:rFonts w:ascii="宋体" w:hAnsi="宋体" w:cs="仿宋_GB2312"/>
                <w:kern w:val="0"/>
                <w:szCs w:val="21"/>
                <w:highlight w:val="none"/>
                <w:lang w:eastAsia="en-US"/>
              </w:rPr>
              <w:t>职务</w:t>
            </w:r>
          </w:p>
        </w:tc>
        <w:tc>
          <w:tcPr>
            <w:tcW w:w="624" w:type="pct"/>
            <w:vAlign w:val="center"/>
          </w:tcPr>
          <w:p>
            <w:pPr>
              <w:autoSpaceDE w:val="0"/>
              <w:autoSpaceDN w:val="0"/>
              <w:spacing w:line="440" w:lineRule="exact"/>
              <w:jc w:val="center"/>
              <w:rPr>
                <w:rFonts w:ascii="宋体" w:hAnsi="宋体" w:cs="仿宋_GB2312"/>
                <w:kern w:val="0"/>
                <w:szCs w:val="21"/>
                <w:highlight w:val="none"/>
                <w:lang w:eastAsia="en-US"/>
              </w:rPr>
            </w:pPr>
            <w:r>
              <w:rPr>
                <w:rFonts w:ascii="宋体" w:hAnsi="宋体" w:cs="仿宋_GB2312"/>
                <w:kern w:val="0"/>
                <w:szCs w:val="21"/>
                <w:highlight w:val="none"/>
                <w:lang w:eastAsia="en-US"/>
              </w:rPr>
              <w:t>姓名</w:t>
            </w:r>
          </w:p>
        </w:tc>
        <w:tc>
          <w:tcPr>
            <w:tcW w:w="1180" w:type="pct"/>
            <w:vAlign w:val="center"/>
          </w:tcPr>
          <w:p>
            <w:pPr>
              <w:autoSpaceDE w:val="0"/>
              <w:autoSpaceDN w:val="0"/>
              <w:spacing w:line="440" w:lineRule="exact"/>
              <w:jc w:val="center"/>
              <w:rPr>
                <w:rFonts w:ascii="宋体" w:hAnsi="宋体" w:cs="仿宋_GB2312"/>
                <w:kern w:val="0"/>
                <w:szCs w:val="21"/>
                <w:highlight w:val="none"/>
              </w:rPr>
            </w:pPr>
            <w:r>
              <w:rPr>
                <w:rFonts w:hint="eastAsia" w:ascii="宋体" w:hAnsi="宋体" w:cs="仿宋_GB2312"/>
                <w:kern w:val="0"/>
                <w:szCs w:val="21"/>
                <w:highlight w:val="none"/>
              </w:rPr>
              <w:t>单位</w:t>
            </w:r>
          </w:p>
        </w:tc>
        <w:tc>
          <w:tcPr>
            <w:tcW w:w="798" w:type="pct"/>
            <w:vAlign w:val="center"/>
          </w:tcPr>
          <w:p>
            <w:pPr>
              <w:autoSpaceDE w:val="0"/>
              <w:autoSpaceDN w:val="0"/>
              <w:spacing w:line="440" w:lineRule="exact"/>
              <w:jc w:val="center"/>
              <w:rPr>
                <w:rFonts w:ascii="宋体" w:hAnsi="宋体" w:cs="仿宋_GB2312"/>
                <w:kern w:val="0"/>
                <w:szCs w:val="21"/>
                <w:highlight w:val="none"/>
              </w:rPr>
            </w:pPr>
            <w:r>
              <w:rPr>
                <w:rFonts w:ascii="宋体" w:hAnsi="宋体" w:cs="仿宋_GB2312"/>
                <w:kern w:val="0"/>
                <w:szCs w:val="21"/>
                <w:highlight w:val="none"/>
                <w:lang w:eastAsia="en-US"/>
              </w:rPr>
              <w:t>职称</w:t>
            </w:r>
          </w:p>
        </w:tc>
        <w:tc>
          <w:tcPr>
            <w:tcW w:w="825" w:type="pct"/>
            <w:vAlign w:val="center"/>
          </w:tcPr>
          <w:p>
            <w:pPr>
              <w:autoSpaceDE w:val="0"/>
              <w:autoSpaceDN w:val="0"/>
              <w:spacing w:line="440" w:lineRule="exact"/>
              <w:jc w:val="center"/>
              <w:rPr>
                <w:rFonts w:ascii="宋体" w:hAnsi="宋体" w:cs="仿宋_GB2312"/>
                <w:kern w:val="0"/>
                <w:szCs w:val="21"/>
                <w:highlight w:val="none"/>
                <w:lang w:eastAsia="en-US"/>
              </w:rPr>
            </w:pPr>
            <w:r>
              <w:rPr>
                <w:rFonts w:hint="eastAsia" w:ascii="宋体" w:hAnsi="宋体" w:cs="仿宋_GB2312"/>
                <w:kern w:val="0"/>
                <w:szCs w:val="21"/>
                <w:highlight w:val="none"/>
              </w:rPr>
              <w:t>专业</w:t>
            </w:r>
          </w:p>
        </w:tc>
        <w:tc>
          <w:tcPr>
            <w:tcW w:w="944" w:type="pct"/>
            <w:vAlign w:val="center"/>
          </w:tcPr>
          <w:p>
            <w:pPr>
              <w:autoSpaceDE w:val="0"/>
              <w:autoSpaceDN w:val="0"/>
              <w:spacing w:line="440" w:lineRule="exact"/>
              <w:jc w:val="center"/>
              <w:rPr>
                <w:rFonts w:ascii="宋体" w:hAnsi="宋体" w:cs="仿宋_GB2312"/>
                <w:kern w:val="0"/>
                <w:szCs w:val="21"/>
                <w:highlight w:val="none"/>
                <w:lang w:eastAsia="en-US"/>
              </w:rPr>
            </w:pPr>
            <w:r>
              <w:rPr>
                <w:rFonts w:ascii="宋体" w:hAnsi="宋体" w:cs="仿宋_GB2312"/>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pPr>
              <w:autoSpaceDE w:val="0"/>
              <w:autoSpaceDN w:val="0"/>
              <w:spacing w:line="440" w:lineRule="exact"/>
              <w:jc w:val="center"/>
              <w:rPr>
                <w:rFonts w:ascii="宋体" w:hAnsi="宋体" w:cs="仿宋_GB2312"/>
                <w:kern w:val="0"/>
                <w:szCs w:val="21"/>
                <w:highlight w:val="none"/>
                <w:lang w:eastAsia="en-US"/>
              </w:rPr>
            </w:pPr>
          </w:p>
        </w:tc>
        <w:tc>
          <w:tcPr>
            <w:tcW w:w="624" w:type="pct"/>
            <w:vAlign w:val="center"/>
          </w:tcPr>
          <w:p>
            <w:pPr>
              <w:autoSpaceDE w:val="0"/>
              <w:autoSpaceDN w:val="0"/>
              <w:spacing w:line="440" w:lineRule="exact"/>
              <w:jc w:val="center"/>
              <w:rPr>
                <w:rFonts w:ascii="宋体" w:hAnsi="宋体" w:cs="仿宋_GB2312"/>
                <w:kern w:val="0"/>
                <w:szCs w:val="21"/>
                <w:highlight w:val="none"/>
                <w:lang w:eastAsia="en-US"/>
              </w:rPr>
            </w:pPr>
          </w:p>
        </w:tc>
        <w:tc>
          <w:tcPr>
            <w:tcW w:w="1180" w:type="pct"/>
            <w:vAlign w:val="center"/>
          </w:tcPr>
          <w:p>
            <w:pPr>
              <w:autoSpaceDE w:val="0"/>
              <w:autoSpaceDN w:val="0"/>
              <w:spacing w:line="440" w:lineRule="exact"/>
              <w:jc w:val="center"/>
              <w:rPr>
                <w:rFonts w:ascii="宋体" w:hAnsi="宋体" w:cs="仿宋_GB2312"/>
                <w:kern w:val="0"/>
                <w:szCs w:val="21"/>
                <w:highlight w:val="none"/>
                <w:lang w:eastAsia="en-US"/>
              </w:rPr>
            </w:pPr>
          </w:p>
        </w:tc>
        <w:tc>
          <w:tcPr>
            <w:tcW w:w="798" w:type="pct"/>
            <w:vAlign w:val="center"/>
          </w:tcPr>
          <w:p>
            <w:pPr>
              <w:autoSpaceDE w:val="0"/>
              <w:autoSpaceDN w:val="0"/>
              <w:spacing w:line="440" w:lineRule="exact"/>
              <w:jc w:val="center"/>
              <w:rPr>
                <w:rFonts w:ascii="宋体" w:hAnsi="宋体" w:cs="仿宋_GB2312"/>
                <w:kern w:val="0"/>
                <w:szCs w:val="21"/>
                <w:highlight w:val="none"/>
                <w:lang w:eastAsia="en-US"/>
              </w:rPr>
            </w:pPr>
          </w:p>
        </w:tc>
        <w:tc>
          <w:tcPr>
            <w:tcW w:w="825" w:type="pct"/>
            <w:vAlign w:val="center"/>
          </w:tcPr>
          <w:p>
            <w:pPr>
              <w:autoSpaceDE w:val="0"/>
              <w:autoSpaceDN w:val="0"/>
              <w:spacing w:line="440" w:lineRule="exact"/>
              <w:jc w:val="center"/>
              <w:rPr>
                <w:rFonts w:ascii="宋体" w:hAnsi="宋体" w:cs="仿宋_GB2312"/>
                <w:kern w:val="0"/>
                <w:szCs w:val="21"/>
                <w:highlight w:val="none"/>
                <w:lang w:eastAsia="en-US"/>
              </w:rPr>
            </w:pPr>
          </w:p>
        </w:tc>
        <w:tc>
          <w:tcPr>
            <w:tcW w:w="944" w:type="pct"/>
            <w:vAlign w:val="center"/>
          </w:tcPr>
          <w:p>
            <w:pPr>
              <w:autoSpaceDE w:val="0"/>
              <w:autoSpaceDN w:val="0"/>
              <w:spacing w:line="440" w:lineRule="exact"/>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kern w:val="0"/>
                <w:szCs w:val="21"/>
                <w:highlight w:val="none"/>
                <w:lang w:eastAsia="en-US"/>
              </w:rPr>
            </w:pPr>
          </w:p>
        </w:tc>
        <w:tc>
          <w:tcPr>
            <w:tcW w:w="624" w:type="pct"/>
          </w:tcPr>
          <w:p>
            <w:pPr>
              <w:autoSpaceDE w:val="0"/>
              <w:autoSpaceDN w:val="0"/>
              <w:spacing w:line="440" w:lineRule="exact"/>
              <w:jc w:val="center"/>
              <w:rPr>
                <w:rFonts w:ascii="宋体" w:hAnsi="宋体" w:cs="仿宋_GB2312"/>
                <w:kern w:val="0"/>
                <w:szCs w:val="21"/>
                <w:highlight w:val="none"/>
                <w:lang w:eastAsia="en-US"/>
              </w:rPr>
            </w:pPr>
          </w:p>
        </w:tc>
        <w:tc>
          <w:tcPr>
            <w:tcW w:w="1180" w:type="pct"/>
          </w:tcPr>
          <w:p>
            <w:pPr>
              <w:autoSpaceDE w:val="0"/>
              <w:autoSpaceDN w:val="0"/>
              <w:spacing w:line="440" w:lineRule="exact"/>
              <w:jc w:val="center"/>
              <w:rPr>
                <w:rFonts w:ascii="宋体" w:hAnsi="宋体" w:cs="仿宋_GB2312"/>
                <w:kern w:val="0"/>
                <w:szCs w:val="21"/>
                <w:highlight w:val="none"/>
                <w:lang w:eastAsia="en-US"/>
              </w:rPr>
            </w:pPr>
          </w:p>
        </w:tc>
        <w:tc>
          <w:tcPr>
            <w:tcW w:w="798" w:type="pct"/>
          </w:tcPr>
          <w:p>
            <w:pPr>
              <w:autoSpaceDE w:val="0"/>
              <w:autoSpaceDN w:val="0"/>
              <w:spacing w:line="440" w:lineRule="exact"/>
              <w:jc w:val="center"/>
              <w:rPr>
                <w:rFonts w:ascii="宋体" w:hAnsi="宋体" w:cs="仿宋_GB2312"/>
                <w:kern w:val="0"/>
                <w:szCs w:val="21"/>
                <w:highlight w:val="none"/>
                <w:lang w:eastAsia="en-US"/>
              </w:rPr>
            </w:pPr>
          </w:p>
        </w:tc>
        <w:tc>
          <w:tcPr>
            <w:tcW w:w="825" w:type="pct"/>
          </w:tcPr>
          <w:p>
            <w:pPr>
              <w:autoSpaceDE w:val="0"/>
              <w:autoSpaceDN w:val="0"/>
              <w:spacing w:line="440" w:lineRule="exact"/>
              <w:jc w:val="center"/>
              <w:rPr>
                <w:rFonts w:ascii="宋体" w:hAnsi="宋体" w:cs="仿宋_GB2312"/>
                <w:kern w:val="0"/>
                <w:szCs w:val="21"/>
                <w:highlight w:val="none"/>
                <w:lang w:eastAsia="en-US"/>
              </w:rPr>
            </w:pPr>
          </w:p>
        </w:tc>
        <w:tc>
          <w:tcPr>
            <w:tcW w:w="944" w:type="pct"/>
          </w:tcPr>
          <w:p>
            <w:pPr>
              <w:autoSpaceDE w:val="0"/>
              <w:autoSpaceDN w:val="0"/>
              <w:spacing w:line="440" w:lineRule="exact"/>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kern w:val="0"/>
                <w:szCs w:val="21"/>
                <w:highlight w:val="none"/>
                <w:lang w:eastAsia="en-US"/>
              </w:rPr>
            </w:pPr>
          </w:p>
        </w:tc>
        <w:tc>
          <w:tcPr>
            <w:tcW w:w="624" w:type="pct"/>
          </w:tcPr>
          <w:p>
            <w:pPr>
              <w:autoSpaceDE w:val="0"/>
              <w:autoSpaceDN w:val="0"/>
              <w:spacing w:line="440" w:lineRule="exact"/>
              <w:jc w:val="center"/>
              <w:rPr>
                <w:rFonts w:ascii="宋体" w:hAnsi="宋体" w:cs="仿宋_GB2312"/>
                <w:kern w:val="0"/>
                <w:szCs w:val="21"/>
                <w:highlight w:val="none"/>
                <w:lang w:eastAsia="en-US"/>
              </w:rPr>
            </w:pPr>
          </w:p>
        </w:tc>
        <w:tc>
          <w:tcPr>
            <w:tcW w:w="1180" w:type="pct"/>
          </w:tcPr>
          <w:p>
            <w:pPr>
              <w:autoSpaceDE w:val="0"/>
              <w:autoSpaceDN w:val="0"/>
              <w:spacing w:line="440" w:lineRule="exact"/>
              <w:jc w:val="center"/>
              <w:rPr>
                <w:rFonts w:ascii="宋体" w:hAnsi="宋体" w:cs="仿宋_GB2312"/>
                <w:kern w:val="0"/>
                <w:szCs w:val="21"/>
                <w:highlight w:val="none"/>
                <w:lang w:eastAsia="en-US"/>
              </w:rPr>
            </w:pPr>
          </w:p>
        </w:tc>
        <w:tc>
          <w:tcPr>
            <w:tcW w:w="798" w:type="pct"/>
          </w:tcPr>
          <w:p>
            <w:pPr>
              <w:autoSpaceDE w:val="0"/>
              <w:autoSpaceDN w:val="0"/>
              <w:spacing w:line="440" w:lineRule="exact"/>
              <w:jc w:val="center"/>
              <w:rPr>
                <w:rFonts w:ascii="宋体" w:hAnsi="宋体" w:cs="仿宋_GB2312"/>
                <w:kern w:val="0"/>
                <w:szCs w:val="21"/>
                <w:highlight w:val="none"/>
                <w:lang w:eastAsia="en-US"/>
              </w:rPr>
            </w:pPr>
          </w:p>
        </w:tc>
        <w:tc>
          <w:tcPr>
            <w:tcW w:w="825" w:type="pct"/>
          </w:tcPr>
          <w:p>
            <w:pPr>
              <w:autoSpaceDE w:val="0"/>
              <w:autoSpaceDN w:val="0"/>
              <w:spacing w:line="440" w:lineRule="exact"/>
              <w:jc w:val="center"/>
              <w:rPr>
                <w:rFonts w:ascii="宋体" w:hAnsi="宋体" w:cs="仿宋_GB2312"/>
                <w:kern w:val="0"/>
                <w:szCs w:val="21"/>
                <w:highlight w:val="none"/>
                <w:lang w:eastAsia="en-US"/>
              </w:rPr>
            </w:pPr>
          </w:p>
        </w:tc>
        <w:tc>
          <w:tcPr>
            <w:tcW w:w="944" w:type="pct"/>
          </w:tcPr>
          <w:p>
            <w:pPr>
              <w:autoSpaceDE w:val="0"/>
              <w:autoSpaceDN w:val="0"/>
              <w:spacing w:line="440" w:lineRule="exact"/>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kern w:val="0"/>
                <w:szCs w:val="21"/>
                <w:highlight w:val="none"/>
                <w:lang w:eastAsia="en-US"/>
              </w:rPr>
            </w:pPr>
          </w:p>
        </w:tc>
        <w:tc>
          <w:tcPr>
            <w:tcW w:w="624" w:type="pct"/>
          </w:tcPr>
          <w:p>
            <w:pPr>
              <w:autoSpaceDE w:val="0"/>
              <w:autoSpaceDN w:val="0"/>
              <w:spacing w:line="440" w:lineRule="exact"/>
              <w:jc w:val="center"/>
              <w:rPr>
                <w:rFonts w:ascii="宋体" w:hAnsi="宋体" w:cs="仿宋_GB2312"/>
                <w:kern w:val="0"/>
                <w:szCs w:val="21"/>
                <w:highlight w:val="none"/>
                <w:lang w:eastAsia="en-US"/>
              </w:rPr>
            </w:pPr>
          </w:p>
        </w:tc>
        <w:tc>
          <w:tcPr>
            <w:tcW w:w="1180" w:type="pct"/>
          </w:tcPr>
          <w:p>
            <w:pPr>
              <w:autoSpaceDE w:val="0"/>
              <w:autoSpaceDN w:val="0"/>
              <w:spacing w:line="440" w:lineRule="exact"/>
              <w:jc w:val="center"/>
              <w:rPr>
                <w:rFonts w:ascii="宋体" w:hAnsi="宋体" w:cs="仿宋_GB2312"/>
                <w:kern w:val="0"/>
                <w:szCs w:val="21"/>
                <w:highlight w:val="none"/>
                <w:lang w:eastAsia="en-US"/>
              </w:rPr>
            </w:pPr>
          </w:p>
        </w:tc>
        <w:tc>
          <w:tcPr>
            <w:tcW w:w="798" w:type="pct"/>
          </w:tcPr>
          <w:p>
            <w:pPr>
              <w:autoSpaceDE w:val="0"/>
              <w:autoSpaceDN w:val="0"/>
              <w:spacing w:line="440" w:lineRule="exact"/>
              <w:jc w:val="center"/>
              <w:rPr>
                <w:rFonts w:ascii="宋体" w:hAnsi="宋体" w:cs="仿宋_GB2312"/>
                <w:kern w:val="0"/>
                <w:szCs w:val="21"/>
                <w:highlight w:val="none"/>
                <w:lang w:eastAsia="en-US"/>
              </w:rPr>
            </w:pPr>
          </w:p>
        </w:tc>
        <w:tc>
          <w:tcPr>
            <w:tcW w:w="825" w:type="pct"/>
          </w:tcPr>
          <w:p>
            <w:pPr>
              <w:autoSpaceDE w:val="0"/>
              <w:autoSpaceDN w:val="0"/>
              <w:spacing w:line="440" w:lineRule="exact"/>
              <w:jc w:val="center"/>
              <w:rPr>
                <w:rFonts w:ascii="宋体" w:hAnsi="宋体" w:cs="仿宋_GB2312"/>
                <w:kern w:val="0"/>
                <w:szCs w:val="21"/>
                <w:highlight w:val="none"/>
                <w:lang w:eastAsia="en-US"/>
              </w:rPr>
            </w:pPr>
          </w:p>
        </w:tc>
        <w:tc>
          <w:tcPr>
            <w:tcW w:w="944" w:type="pct"/>
          </w:tcPr>
          <w:p>
            <w:pPr>
              <w:autoSpaceDE w:val="0"/>
              <w:autoSpaceDN w:val="0"/>
              <w:spacing w:line="440" w:lineRule="exact"/>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kern w:val="0"/>
                <w:szCs w:val="21"/>
                <w:highlight w:val="none"/>
                <w:lang w:eastAsia="en-US"/>
              </w:rPr>
            </w:pPr>
          </w:p>
        </w:tc>
        <w:tc>
          <w:tcPr>
            <w:tcW w:w="624" w:type="pct"/>
          </w:tcPr>
          <w:p>
            <w:pPr>
              <w:autoSpaceDE w:val="0"/>
              <w:autoSpaceDN w:val="0"/>
              <w:spacing w:line="440" w:lineRule="exact"/>
              <w:jc w:val="center"/>
              <w:rPr>
                <w:rFonts w:ascii="宋体" w:hAnsi="宋体" w:cs="仿宋_GB2312"/>
                <w:kern w:val="0"/>
                <w:szCs w:val="21"/>
                <w:highlight w:val="none"/>
                <w:lang w:eastAsia="en-US"/>
              </w:rPr>
            </w:pPr>
          </w:p>
        </w:tc>
        <w:tc>
          <w:tcPr>
            <w:tcW w:w="1180" w:type="pct"/>
          </w:tcPr>
          <w:p>
            <w:pPr>
              <w:autoSpaceDE w:val="0"/>
              <w:autoSpaceDN w:val="0"/>
              <w:spacing w:line="440" w:lineRule="exact"/>
              <w:jc w:val="center"/>
              <w:rPr>
                <w:rFonts w:ascii="宋体" w:hAnsi="宋体" w:cs="仿宋_GB2312"/>
                <w:kern w:val="0"/>
                <w:szCs w:val="21"/>
                <w:highlight w:val="none"/>
                <w:lang w:eastAsia="en-US"/>
              </w:rPr>
            </w:pPr>
          </w:p>
        </w:tc>
        <w:tc>
          <w:tcPr>
            <w:tcW w:w="798" w:type="pct"/>
          </w:tcPr>
          <w:p>
            <w:pPr>
              <w:autoSpaceDE w:val="0"/>
              <w:autoSpaceDN w:val="0"/>
              <w:spacing w:line="440" w:lineRule="exact"/>
              <w:jc w:val="center"/>
              <w:rPr>
                <w:rFonts w:ascii="宋体" w:hAnsi="宋体" w:cs="仿宋_GB2312"/>
                <w:kern w:val="0"/>
                <w:szCs w:val="21"/>
                <w:highlight w:val="none"/>
                <w:lang w:eastAsia="en-US"/>
              </w:rPr>
            </w:pPr>
          </w:p>
        </w:tc>
        <w:tc>
          <w:tcPr>
            <w:tcW w:w="825" w:type="pct"/>
          </w:tcPr>
          <w:p>
            <w:pPr>
              <w:autoSpaceDE w:val="0"/>
              <w:autoSpaceDN w:val="0"/>
              <w:spacing w:line="440" w:lineRule="exact"/>
              <w:jc w:val="center"/>
              <w:rPr>
                <w:rFonts w:ascii="宋体" w:hAnsi="宋体" w:cs="仿宋_GB2312"/>
                <w:kern w:val="0"/>
                <w:szCs w:val="21"/>
                <w:highlight w:val="none"/>
                <w:lang w:eastAsia="en-US"/>
              </w:rPr>
            </w:pPr>
          </w:p>
        </w:tc>
        <w:tc>
          <w:tcPr>
            <w:tcW w:w="944" w:type="pct"/>
          </w:tcPr>
          <w:p>
            <w:pPr>
              <w:autoSpaceDE w:val="0"/>
              <w:autoSpaceDN w:val="0"/>
              <w:spacing w:line="440" w:lineRule="exact"/>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kern w:val="0"/>
                <w:szCs w:val="21"/>
                <w:highlight w:val="none"/>
                <w:lang w:eastAsia="en-US"/>
              </w:rPr>
            </w:pPr>
          </w:p>
        </w:tc>
        <w:tc>
          <w:tcPr>
            <w:tcW w:w="624" w:type="pct"/>
          </w:tcPr>
          <w:p>
            <w:pPr>
              <w:autoSpaceDE w:val="0"/>
              <w:autoSpaceDN w:val="0"/>
              <w:spacing w:line="440" w:lineRule="exact"/>
              <w:jc w:val="center"/>
              <w:rPr>
                <w:rFonts w:ascii="宋体" w:hAnsi="宋体" w:cs="仿宋_GB2312"/>
                <w:kern w:val="0"/>
                <w:szCs w:val="21"/>
                <w:highlight w:val="none"/>
                <w:lang w:eastAsia="en-US"/>
              </w:rPr>
            </w:pPr>
          </w:p>
        </w:tc>
        <w:tc>
          <w:tcPr>
            <w:tcW w:w="1180" w:type="pct"/>
          </w:tcPr>
          <w:p>
            <w:pPr>
              <w:autoSpaceDE w:val="0"/>
              <w:autoSpaceDN w:val="0"/>
              <w:spacing w:line="440" w:lineRule="exact"/>
              <w:jc w:val="center"/>
              <w:rPr>
                <w:rFonts w:ascii="宋体" w:hAnsi="宋体" w:cs="仿宋_GB2312"/>
                <w:kern w:val="0"/>
                <w:szCs w:val="21"/>
                <w:highlight w:val="none"/>
                <w:lang w:eastAsia="en-US"/>
              </w:rPr>
            </w:pPr>
          </w:p>
        </w:tc>
        <w:tc>
          <w:tcPr>
            <w:tcW w:w="798" w:type="pct"/>
          </w:tcPr>
          <w:p>
            <w:pPr>
              <w:autoSpaceDE w:val="0"/>
              <w:autoSpaceDN w:val="0"/>
              <w:spacing w:line="440" w:lineRule="exact"/>
              <w:jc w:val="center"/>
              <w:rPr>
                <w:rFonts w:ascii="宋体" w:hAnsi="宋体" w:cs="仿宋_GB2312"/>
                <w:kern w:val="0"/>
                <w:szCs w:val="21"/>
                <w:highlight w:val="none"/>
                <w:lang w:eastAsia="en-US"/>
              </w:rPr>
            </w:pPr>
          </w:p>
        </w:tc>
        <w:tc>
          <w:tcPr>
            <w:tcW w:w="825" w:type="pct"/>
          </w:tcPr>
          <w:p>
            <w:pPr>
              <w:autoSpaceDE w:val="0"/>
              <w:autoSpaceDN w:val="0"/>
              <w:spacing w:line="440" w:lineRule="exact"/>
              <w:jc w:val="center"/>
              <w:rPr>
                <w:rFonts w:ascii="宋体" w:hAnsi="宋体" w:cs="仿宋_GB2312"/>
                <w:kern w:val="0"/>
                <w:szCs w:val="21"/>
                <w:highlight w:val="none"/>
                <w:lang w:eastAsia="en-US"/>
              </w:rPr>
            </w:pPr>
          </w:p>
        </w:tc>
        <w:tc>
          <w:tcPr>
            <w:tcW w:w="944" w:type="pct"/>
          </w:tcPr>
          <w:p>
            <w:pPr>
              <w:autoSpaceDE w:val="0"/>
              <w:autoSpaceDN w:val="0"/>
              <w:spacing w:line="440" w:lineRule="exact"/>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kern w:val="0"/>
                <w:szCs w:val="21"/>
                <w:highlight w:val="none"/>
                <w:lang w:eastAsia="en-US"/>
              </w:rPr>
            </w:pPr>
          </w:p>
        </w:tc>
        <w:tc>
          <w:tcPr>
            <w:tcW w:w="624" w:type="pct"/>
          </w:tcPr>
          <w:p>
            <w:pPr>
              <w:autoSpaceDE w:val="0"/>
              <w:autoSpaceDN w:val="0"/>
              <w:spacing w:line="440" w:lineRule="exact"/>
              <w:jc w:val="center"/>
              <w:rPr>
                <w:rFonts w:ascii="宋体" w:hAnsi="宋体" w:cs="仿宋_GB2312"/>
                <w:kern w:val="0"/>
                <w:szCs w:val="21"/>
                <w:highlight w:val="none"/>
                <w:lang w:eastAsia="en-US"/>
              </w:rPr>
            </w:pPr>
          </w:p>
        </w:tc>
        <w:tc>
          <w:tcPr>
            <w:tcW w:w="1180" w:type="pct"/>
          </w:tcPr>
          <w:p>
            <w:pPr>
              <w:autoSpaceDE w:val="0"/>
              <w:autoSpaceDN w:val="0"/>
              <w:spacing w:line="440" w:lineRule="exact"/>
              <w:jc w:val="center"/>
              <w:rPr>
                <w:rFonts w:ascii="宋体" w:hAnsi="宋体" w:cs="仿宋_GB2312"/>
                <w:kern w:val="0"/>
                <w:szCs w:val="21"/>
                <w:highlight w:val="none"/>
                <w:lang w:eastAsia="en-US"/>
              </w:rPr>
            </w:pPr>
          </w:p>
        </w:tc>
        <w:tc>
          <w:tcPr>
            <w:tcW w:w="798" w:type="pct"/>
          </w:tcPr>
          <w:p>
            <w:pPr>
              <w:autoSpaceDE w:val="0"/>
              <w:autoSpaceDN w:val="0"/>
              <w:spacing w:line="440" w:lineRule="exact"/>
              <w:jc w:val="center"/>
              <w:rPr>
                <w:rFonts w:ascii="宋体" w:hAnsi="宋体" w:cs="仿宋_GB2312"/>
                <w:kern w:val="0"/>
                <w:szCs w:val="21"/>
                <w:highlight w:val="none"/>
                <w:lang w:eastAsia="en-US"/>
              </w:rPr>
            </w:pPr>
          </w:p>
        </w:tc>
        <w:tc>
          <w:tcPr>
            <w:tcW w:w="825" w:type="pct"/>
          </w:tcPr>
          <w:p>
            <w:pPr>
              <w:autoSpaceDE w:val="0"/>
              <w:autoSpaceDN w:val="0"/>
              <w:spacing w:line="440" w:lineRule="exact"/>
              <w:jc w:val="center"/>
              <w:rPr>
                <w:rFonts w:ascii="宋体" w:hAnsi="宋体" w:cs="仿宋_GB2312"/>
                <w:kern w:val="0"/>
                <w:szCs w:val="21"/>
                <w:highlight w:val="none"/>
                <w:lang w:eastAsia="en-US"/>
              </w:rPr>
            </w:pPr>
          </w:p>
        </w:tc>
        <w:tc>
          <w:tcPr>
            <w:tcW w:w="944" w:type="pct"/>
          </w:tcPr>
          <w:p>
            <w:pPr>
              <w:autoSpaceDE w:val="0"/>
              <w:autoSpaceDN w:val="0"/>
              <w:spacing w:line="440" w:lineRule="exact"/>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kern w:val="0"/>
                <w:szCs w:val="21"/>
                <w:highlight w:val="none"/>
                <w:lang w:eastAsia="en-US"/>
              </w:rPr>
            </w:pPr>
          </w:p>
        </w:tc>
        <w:tc>
          <w:tcPr>
            <w:tcW w:w="624" w:type="pct"/>
          </w:tcPr>
          <w:p>
            <w:pPr>
              <w:autoSpaceDE w:val="0"/>
              <w:autoSpaceDN w:val="0"/>
              <w:spacing w:line="440" w:lineRule="exact"/>
              <w:jc w:val="center"/>
              <w:rPr>
                <w:rFonts w:ascii="宋体" w:hAnsi="宋体" w:cs="仿宋_GB2312"/>
                <w:kern w:val="0"/>
                <w:szCs w:val="21"/>
                <w:highlight w:val="none"/>
                <w:lang w:eastAsia="en-US"/>
              </w:rPr>
            </w:pPr>
          </w:p>
        </w:tc>
        <w:tc>
          <w:tcPr>
            <w:tcW w:w="1180" w:type="pct"/>
          </w:tcPr>
          <w:p>
            <w:pPr>
              <w:autoSpaceDE w:val="0"/>
              <w:autoSpaceDN w:val="0"/>
              <w:spacing w:line="440" w:lineRule="exact"/>
              <w:jc w:val="center"/>
              <w:rPr>
                <w:rFonts w:ascii="宋体" w:hAnsi="宋体" w:cs="仿宋_GB2312"/>
                <w:kern w:val="0"/>
                <w:szCs w:val="21"/>
                <w:highlight w:val="none"/>
                <w:lang w:eastAsia="en-US"/>
              </w:rPr>
            </w:pPr>
          </w:p>
        </w:tc>
        <w:tc>
          <w:tcPr>
            <w:tcW w:w="798" w:type="pct"/>
          </w:tcPr>
          <w:p>
            <w:pPr>
              <w:autoSpaceDE w:val="0"/>
              <w:autoSpaceDN w:val="0"/>
              <w:spacing w:line="440" w:lineRule="exact"/>
              <w:jc w:val="center"/>
              <w:rPr>
                <w:rFonts w:ascii="宋体" w:hAnsi="宋体" w:cs="仿宋_GB2312"/>
                <w:kern w:val="0"/>
                <w:szCs w:val="21"/>
                <w:highlight w:val="none"/>
                <w:lang w:eastAsia="en-US"/>
              </w:rPr>
            </w:pPr>
          </w:p>
        </w:tc>
        <w:tc>
          <w:tcPr>
            <w:tcW w:w="825" w:type="pct"/>
          </w:tcPr>
          <w:p>
            <w:pPr>
              <w:autoSpaceDE w:val="0"/>
              <w:autoSpaceDN w:val="0"/>
              <w:spacing w:line="440" w:lineRule="exact"/>
              <w:jc w:val="center"/>
              <w:rPr>
                <w:rFonts w:ascii="宋体" w:hAnsi="宋体" w:cs="仿宋_GB2312"/>
                <w:kern w:val="0"/>
                <w:szCs w:val="21"/>
                <w:highlight w:val="none"/>
                <w:lang w:eastAsia="en-US"/>
              </w:rPr>
            </w:pPr>
          </w:p>
        </w:tc>
        <w:tc>
          <w:tcPr>
            <w:tcW w:w="944" w:type="pct"/>
          </w:tcPr>
          <w:p>
            <w:pPr>
              <w:autoSpaceDE w:val="0"/>
              <w:autoSpaceDN w:val="0"/>
              <w:spacing w:line="440" w:lineRule="exact"/>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kern w:val="0"/>
                <w:szCs w:val="21"/>
                <w:highlight w:val="none"/>
                <w:lang w:eastAsia="en-US"/>
              </w:rPr>
            </w:pPr>
          </w:p>
        </w:tc>
        <w:tc>
          <w:tcPr>
            <w:tcW w:w="624" w:type="pct"/>
          </w:tcPr>
          <w:p>
            <w:pPr>
              <w:autoSpaceDE w:val="0"/>
              <w:autoSpaceDN w:val="0"/>
              <w:spacing w:line="440" w:lineRule="exact"/>
              <w:jc w:val="center"/>
              <w:rPr>
                <w:rFonts w:ascii="宋体" w:hAnsi="宋体" w:cs="仿宋_GB2312"/>
                <w:kern w:val="0"/>
                <w:szCs w:val="21"/>
                <w:highlight w:val="none"/>
                <w:lang w:eastAsia="en-US"/>
              </w:rPr>
            </w:pPr>
          </w:p>
        </w:tc>
        <w:tc>
          <w:tcPr>
            <w:tcW w:w="1180" w:type="pct"/>
          </w:tcPr>
          <w:p>
            <w:pPr>
              <w:autoSpaceDE w:val="0"/>
              <w:autoSpaceDN w:val="0"/>
              <w:spacing w:line="440" w:lineRule="exact"/>
              <w:jc w:val="center"/>
              <w:rPr>
                <w:rFonts w:ascii="宋体" w:hAnsi="宋体" w:cs="仿宋_GB2312"/>
                <w:kern w:val="0"/>
                <w:szCs w:val="21"/>
                <w:highlight w:val="none"/>
                <w:lang w:eastAsia="en-US"/>
              </w:rPr>
            </w:pPr>
          </w:p>
        </w:tc>
        <w:tc>
          <w:tcPr>
            <w:tcW w:w="798" w:type="pct"/>
          </w:tcPr>
          <w:p>
            <w:pPr>
              <w:autoSpaceDE w:val="0"/>
              <w:autoSpaceDN w:val="0"/>
              <w:spacing w:line="440" w:lineRule="exact"/>
              <w:jc w:val="center"/>
              <w:rPr>
                <w:rFonts w:ascii="宋体" w:hAnsi="宋体" w:cs="仿宋_GB2312"/>
                <w:kern w:val="0"/>
                <w:szCs w:val="21"/>
                <w:highlight w:val="none"/>
                <w:lang w:eastAsia="en-US"/>
              </w:rPr>
            </w:pPr>
          </w:p>
        </w:tc>
        <w:tc>
          <w:tcPr>
            <w:tcW w:w="825" w:type="pct"/>
          </w:tcPr>
          <w:p>
            <w:pPr>
              <w:autoSpaceDE w:val="0"/>
              <w:autoSpaceDN w:val="0"/>
              <w:spacing w:line="440" w:lineRule="exact"/>
              <w:jc w:val="center"/>
              <w:rPr>
                <w:rFonts w:ascii="宋体" w:hAnsi="宋体" w:cs="仿宋_GB2312"/>
                <w:kern w:val="0"/>
                <w:szCs w:val="21"/>
                <w:highlight w:val="none"/>
                <w:lang w:eastAsia="en-US"/>
              </w:rPr>
            </w:pPr>
          </w:p>
        </w:tc>
        <w:tc>
          <w:tcPr>
            <w:tcW w:w="944" w:type="pct"/>
          </w:tcPr>
          <w:p>
            <w:pPr>
              <w:autoSpaceDE w:val="0"/>
              <w:autoSpaceDN w:val="0"/>
              <w:spacing w:line="440" w:lineRule="exact"/>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kern w:val="0"/>
                <w:szCs w:val="21"/>
                <w:highlight w:val="none"/>
                <w:lang w:eastAsia="en-US"/>
              </w:rPr>
            </w:pPr>
          </w:p>
        </w:tc>
        <w:tc>
          <w:tcPr>
            <w:tcW w:w="624" w:type="pct"/>
          </w:tcPr>
          <w:p>
            <w:pPr>
              <w:autoSpaceDE w:val="0"/>
              <w:autoSpaceDN w:val="0"/>
              <w:spacing w:line="440" w:lineRule="exact"/>
              <w:jc w:val="center"/>
              <w:rPr>
                <w:rFonts w:ascii="宋体" w:hAnsi="宋体" w:cs="仿宋_GB2312"/>
                <w:kern w:val="0"/>
                <w:szCs w:val="21"/>
                <w:highlight w:val="none"/>
                <w:lang w:eastAsia="en-US"/>
              </w:rPr>
            </w:pPr>
          </w:p>
        </w:tc>
        <w:tc>
          <w:tcPr>
            <w:tcW w:w="1180" w:type="pct"/>
          </w:tcPr>
          <w:p>
            <w:pPr>
              <w:autoSpaceDE w:val="0"/>
              <w:autoSpaceDN w:val="0"/>
              <w:spacing w:line="440" w:lineRule="exact"/>
              <w:jc w:val="center"/>
              <w:rPr>
                <w:rFonts w:ascii="宋体" w:hAnsi="宋体" w:cs="仿宋_GB2312"/>
                <w:kern w:val="0"/>
                <w:szCs w:val="21"/>
                <w:highlight w:val="none"/>
                <w:lang w:eastAsia="en-US"/>
              </w:rPr>
            </w:pPr>
          </w:p>
        </w:tc>
        <w:tc>
          <w:tcPr>
            <w:tcW w:w="798" w:type="pct"/>
          </w:tcPr>
          <w:p>
            <w:pPr>
              <w:autoSpaceDE w:val="0"/>
              <w:autoSpaceDN w:val="0"/>
              <w:spacing w:line="440" w:lineRule="exact"/>
              <w:jc w:val="center"/>
              <w:rPr>
                <w:rFonts w:ascii="宋体" w:hAnsi="宋体" w:cs="仿宋_GB2312"/>
                <w:kern w:val="0"/>
                <w:szCs w:val="21"/>
                <w:highlight w:val="none"/>
                <w:lang w:eastAsia="en-US"/>
              </w:rPr>
            </w:pPr>
          </w:p>
        </w:tc>
        <w:tc>
          <w:tcPr>
            <w:tcW w:w="825" w:type="pct"/>
          </w:tcPr>
          <w:p>
            <w:pPr>
              <w:autoSpaceDE w:val="0"/>
              <w:autoSpaceDN w:val="0"/>
              <w:spacing w:line="440" w:lineRule="exact"/>
              <w:jc w:val="center"/>
              <w:rPr>
                <w:rFonts w:ascii="宋体" w:hAnsi="宋体" w:cs="仿宋_GB2312"/>
                <w:kern w:val="0"/>
                <w:szCs w:val="21"/>
                <w:highlight w:val="none"/>
                <w:lang w:eastAsia="en-US"/>
              </w:rPr>
            </w:pPr>
          </w:p>
        </w:tc>
        <w:tc>
          <w:tcPr>
            <w:tcW w:w="944" w:type="pct"/>
          </w:tcPr>
          <w:p>
            <w:pPr>
              <w:autoSpaceDE w:val="0"/>
              <w:autoSpaceDN w:val="0"/>
              <w:spacing w:line="440" w:lineRule="exact"/>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kern w:val="0"/>
                <w:szCs w:val="21"/>
                <w:highlight w:val="none"/>
                <w:lang w:eastAsia="en-US"/>
              </w:rPr>
            </w:pPr>
          </w:p>
        </w:tc>
        <w:tc>
          <w:tcPr>
            <w:tcW w:w="624" w:type="pct"/>
          </w:tcPr>
          <w:p>
            <w:pPr>
              <w:autoSpaceDE w:val="0"/>
              <w:autoSpaceDN w:val="0"/>
              <w:spacing w:line="440" w:lineRule="exact"/>
              <w:jc w:val="center"/>
              <w:rPr>
                <w:rFonts w:ascii="宋体" w:hAnsi="宋体" w:cs="仿宋_GB2312"/>
                <w:kern w:val="0"/>
                <w:szCs w:val="21"/>
                <w:highlight w:val="none"/>
                <w:lang w:eastAsia="en-US"/>
              </w:rPr>
            </w:pPr>
          </w:p>
        </w:tc>
        <w:tc>
          <w:tcPr>
            <w:tcW w:w="1180" w:type="pct"/>
          </w:tcPr>
          <w:p>
            <w:pPr>
              <w:autoSpaceDE w:val="0"/>
              <w:autoSpaceDN w:val="0"/>
              <w:spacing w:line="440" w:lineRule="exact"/>
              <w:jc w:val="center"/>
              <w:rPr>
                <w:rFonts w:ascii="宋体" w:hAnsi="宋体" w:cs="仿宋_GB2312"/>
                <w:kern w:val="0"/>
                <w:szCs w:val="21"/>
                <w:highlight w:val="none"/>
                <w:lang w:eastAsia="en-US"/>
              </w:rPr>
            </w:pPr>
          </w:p>
        </w:tc>
        <w:tc>
          <w:tcPr>
            <w:tcW w:w="798" w:type="pct"/>
          </w:tcPr>
          <w:p>
            <w:pPr>
              <w:autoSpaceDE w:val="0"/>
              <w:autoSpaceDN w:val="0"/>
              <w:spacing w:line="440" w:lineRule="exact"/>
              <w:jc w:val="center"/>
              <w:rPr>
                <w:rFonts w:ascii="宋体" w:hAnsi="宋体" w:cs="仿宋_GB2312"/>
                <w:kern w:val="0"/>
                <w:szCs w:val="21"/>
                <w:highlight w:val="none"/>
                <w:lang w:eastAsia="en-US"/>
              </w:rPr>
            </w:pPr>
          </w:p>
        </w:tc>
        <w:tc>
          <w:tcPr>
            <w:tcW w:w="825" w:type="pct"/>
          </w:tcPr>
          <w:p>
            <w:pPr>
              <w:autoSpaceDE w:val="0"/>
              <w:autoSpaceDN w:val="0"/>
              <w:spacing w:line="440" w:lineRule="exact"/>
              <w:jc w:val="center"/>
              <w:rPr>
                <w:rFonts w:ascii="宋体" w:hAnsi="宋体" w:cs="仿宋_GB2312"/>
                <w:kern w:val="0"/>
                <w:szCs w:val="21"/>
                <w:highlight w:val="none"/>
                <w:lang w:eastAsia="en-US"/>
              </w:rPr>
            </w:pPr>
          </w:p>
        </w:tc>
        <w:tc>
          <w:tcPr>
            <w:tcW w:w="944" w:type="pct"/>
          </w:tcPr>
          <w:p>
            <w:pPr>
              <w:autoSpaceDE w:val="0"/>
              <w:autoSpaceDN w:val="0"/>
              <w:spacing w:line="440" w:lineRule="exact"/>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kern w:val="0"/>
                <w:szCs w:val="21"/>
                <w:highlight w:val="none"/>
                <w:lang w:eastAsia="en-US"/>
              </w:rPr>
            </w:pPr>
          </w:p>
        </w:tc>
        <w:tc>
          <w:tcPr>
            <w:tcW w:w="624" w:type="pct"/>
          </w:tcPr>
          <w:p>
            <w:pPr>
              <w:autoSpaceDE w:val="0"/>
              <w:autoSpaceDN w:val="0"/>
              <w:spacing w:line="440" w:lineRule="exact"/>
              <w:jc w:val="center"/>
              <w:rPr>
                <w:rFonts w:ascii="宋体" w:hAnsi="宋体" w:cs="仿宋_GB2312"/>
                <w:kern w:val="0"/>
                <w:szCs w:val="21"/>
                <w:highlight w:val="none"/>
                <w:lang w:eastAsia="en-US"/>
              </w:rPr>
            </w:pPr>
          </w:p>
        </w:tc>
        <w:tc>
          <w:tcPr>
            <w:tcW w:w="1180" w:type="pct"/>
          </w:tcPr>
          <w:p>
            <w:pPr>
              <w:autoSpaceDE w:val="0"/>
              <w:autoSpaceDN w:val="0"/>
              <w:spacing w:line="440" w:lineRule="exact"/>
              <w:jc w:val="center"/>
              <w:rPr>
                <w:rFonts w:ascii="宋体" w:hAnsi="宋体" w:cs="仿宋_GB2312"/>
                <w:kern w:val="0"/>
                <w:szCs w:val="21"/>
                <w:highlight w:val="none"/>
                <w:lang w:eastAsia="en-US"/>
              </w:rPr>
            </w:pPr>
          </w:p>
        </w:tc>
        <w:tc>
          <w:tcPr>
            <w:tcW w:w="798" w:type="pct"/>
          </w:tcPr>
          <w:p>
            <w:pPr>
              <w:autoSpaceDE w:val="0"/>
              <w:autoSpaceDN w:val="0"/>
              <w:spacing w:line="440" w:lineRule="exact"/>
              <w:jc w:val="center"/>
              <w:rPr>
                <w:rFonts w:ascii="宋体" w:hAnsi="宋体" w:cs="仿宋_GB2312"/>
                <w:kern w:val="0"/>
                <w:szCs w:val="21"/>
                <w:highlight w:val="none"/>
                <w:lang w:eastAsia="en-US"/>
              </w:rPr>
            </w:pPr>
          </w:p>
        </w:tc>
        <w:tc>
          <w:tcPr>
            <w:tcW w:w="825" w:type="pct"/>
          </w:tcPr>
          <w:p>
            <w:pPr>
              <w:autoSpaceDE w:val="0"/>
              <w:autoSpaceDN w:val="0"/>
              <w:spacing w:line="440" w:lineRule="exact"/>
              <w:jc w:val="center"/>
              <w:rPr>
                <w:rFonts w:ascii="宋体" w:hAnsi="宋体" w:cs="仿宋_GB2312"/>
                <w:kern w:val="0"/>
                <w:szCs w:val="21"/>
                <w:highlight w:val="none"/>
                <w:lang w:eastAsia="en-US"/>
              </w:rPr>
            </w:pPr>
          </w:p>
        </w:tc>
        <w:tc>
          <w:tcPr>
            <w:tcW w:w="944" w:type="pct"/>
          </w:tcPr>
          <w:p>
            <w:pPr>
              <w:autoSpaceDE w:val="0"/>
              <w:autoSpaceDN w:val="0"/>
              <w:spacing w:line="440" w:lineRule="exact"/>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kern w:val="0"/>
                <w:szCs w:val="21"/>
                <w:highlight w:val="none"/>
                <w:lang w:eastAsia="en-US"/>
              </w:rPr>
            </w:pPr>
          </w:p>
        </w:tc>
        <w:tc>
          <w:tcPr>
            <w:tcW w:w="624" w:type="pct"/>
          </w:tcPr>
          <w:p>
            <w:pPr>
              <w:autoSpaceDE w:val="0"/>
              <w:autoSpaceDN w:val="0"/>
              <w:spacing w:line="440" w:lineRule="exact"/>
              <w:jc w:val="center"/>
              <w:rPr>
                <w:rFonts w:ascii="宋体" w:hAnsi="宋体" w:cs="仿宋_GB2312"/>
                <w:kern w:val="0"/>
                <w:szCs w:val="21"/>
                <w:highlight w:val="none"/>
                <w:lang w:eastAsia="en-US"/>
              </w:rPr>
            </w:pPr>
          </w:p>
        </w:tc>
        <w:tc>
          <w:tcPr>
            <w:tcW w:w="1180" w:type="pct"/>
          </w:tcPr>
          <w:p>
            <w:pPr>
              <w:autoSpaceDE w:val="0"/>
              <w:autoSpaceDN w:val="0"/>
              <w:spacing w:line="440" w:lineRule="exact"/>
              <w:jc w:val="center"/>
              <w:rPr>
                <w:rFonts w:ascii="宋体" w:hAnsi="宋体" w:cs="仿宋_GB2312"/>
                <w:kern w:val="0"/>
                <w:szCs w:val="21"/>
                <w:highlight w:val="none"/>
                <w:lang w:eastAsia="en-US"/>
              </w:rPr>
            </w:pPr>
          </w:p>
        </w:tc>
        <w:tc>
          <w:tcPr>
            <w:tcW w:w="798" w:type="pct"/>
          </w:tcPr>
          <w:p>
            <w:pPr>
              <w:autoSpaceDE w:val="0"/>
              <w:autoSpaceDN w:val="0"/>
              <w:spacing w:line="440" w:lineRule="exact"/>
              <w:jc w:val="center"/>
              <w:rPr>
                <w:rFonts w:ascii="宋体" w:hAnsi="宋体" w:cs="仿宋_GB2312"/>
                <w:kern w:val="0"/>
                <w:szCs w:val="21"/>
                <w:highlight w:val="none"/>
                <w:lang w:eastAsia="en-US"/>
              </w:rPr>
            </w:pPr>
          </w:p>
        </w:tc>
        <w:tc>
          <w:tcPr>
            <w:tcW w:w="825" w:type="pct"/>
          </w:tcPr>
          <w:p>
            <w:pPr>
              <w:autoSpaceDE w:val="0"/>
              <w:autoSpaceDN w:val="0"/>
              <w:spacing w:line="440" w:lineRule="exact"/>
              <w:jc w:val="center"/>
              <w:rPr>
                <w:rFonts w:ascii="宋体" w:hAnsi="宋体" w:cs="仿宋_GB2312"/>
                <w:kern w:val="0"/>
                <w:szCs w:val="21"/>
                <w:highlight w:val="none"/>
                <w:lang w:eastAsia="en-US"/>
              </w:rPr>
            </w:pPr>
          </w:p>
        </w:tc>
        <w:tc>
          <w:tcPr>
            <w:tcW w:w="944" w:type="pct"/>
          </w:tcPr>
          <w:p>
            <w:pPr>
              <w:autoSpaceDE w:val="0"/>
              <w:autoSpaceDN w:val="0"/>
              <w:spacing w:line="440" w:lineRule="exact"/>
              <w:jc w:val="center"/>
              <w:rPr>
                <w:rFonts w:ascii="宋体" w:hAnsi="宋体" w:cs="仿宋_GB2312"/>
                <w:kern w:val="0"/>
                <w:szCs w:val="21"/>
                <w:highlight w:val="none"/>
                <w:lang w:eastAsia="en-US"/>
              </w:rPr>
            </w:pPr>
          </w:p>
        </w:tc>
      </w:tr>
    </w:tbl>
    <w:p>
      <w:pPr>
        <w:spacing w:line="400" w:lineRule="exact"/>
        <w:rPr>
          <w:rFonts w:ascii="宋体" w:hAnsi="宋体" w:cs="宋体"/>
          <w:highlight w:val="none"/>
        </w:rPr>
      </w:pPr>
      <w:r>
        <w:rPr>
          <w:rFonts w:hint="eastAsia" w:ascii="宋体" w:hAnsi="宋体" w:cs="宋体"/>
          <w:sz w:val="20"/>
          <w:highlight w:val="none"/>
        </w:rPr>
        <w:t>注：“职务”是指在项目团队中拟任职务，如“项目负责人”、“专业负责人”、“主研人员”等。</w:t>
      </w:r>
    </w:p>
    <w:p>
      <w:pPr>
        <w:spacing w:line="440" w:lineRule="exact"/>
        <w:rPr>
          <w:rFonts w:ascii="宋体" w:hAnsi="宋体"/>
          <w:highlight w:val="none"/>
          <w:u w:val="single"/>
        </w:rPr>
      </w:pPr>
    </w:p>
    <w:p>
      <w:pPr>
        <w:pStyle w:val="4"/>
        <w:ind w:firstLine="137"/>
        <w:rPr>
          <w:rFonts w:ascii="宋体" w:hAnsi="宋体" w:eastAsia="宋体"/>
          <w:highlight w:val="none"/>
        </w:rPr>
        <w:sectPr>
          <w:pgSz w:w="12240" w:h="15840"/>
          <w:pgMar w:top="1418" w:right="1418" w:bottom="1418" w:left="1418" w:header="720" w:footer="720" w:gutter="0"/>
          <w:cols w:space="720" w:num="1"/>
          <w:docGrid w:linePitch="285" w:charSpace="0"/>
        </w:sectPr>
      </w:pPr>
      <w:bookmarkStart w:id="66" w:name="_Toc24383"/>
      <w:bookmarkStart w:id="67" w:name="_Toc492300730"/>
      <w:bookmarkStart w:id="68" w:name="_Toc16883"/>
      <w:bookmarkStart w:id="69" w:name="_Toc29290"/>
    </w:p>
    <w:p>
      <w:pPr>
        <w:pStyle w:val="4"/>
        <w:ind w:firstLine="137"/>
        <w:rPr>
          <w:rFonts w:ascii="宋体" w:hAnsi="宋体" w:eastAsia="宋体"/>
          <w:highlight w:val="none"/>
        </w:rPr>
      </w:pPr>
      <w:r>
        <w:rPr>
          <w:rFonts w:ascii="宋体" w:hAnsi="宋体" w:eastAsia="宋体"/>
          <w:highlight w:val="none"/>
        </w:rPr>
        <w:t>（二）</w:t>
      </w:r>
      <w:bookmarkEnd w:id="66"/>
      <w:bookmarkEnd w:id="67"/>
      <w:bookmarkEnd w:id="68"/>
      <w:bookmarkEnd w:id="69"/>
      <w:r>
        <w:rPr>
          <w:rFonts w:hint="eastAsia" w:ascii="宋体" w:hAnsi="宋体" w:eastAsia="宋体"/>
          <w:highlight w:val="none"/>
        </w:rPr>
        <w:t>主要人员简历表</w:t>
      </w:r>
    </w:p>
    <w:p>
      <w:pPr>
        <w:spacing w:line="360" w:lineRule="auto"/>
        <w:ind w:firstLine="400" w:firstLineChars="200"/>
        <w:rPr>
          <w:rFonts w:ascii="宋体" w:hAnsi="宋体"/>
          <w:sz w:val="20"/>
          <w:szCs w:val="20"/>
          <w:highlight w:val="none"/>
        </w:rPr>
      </w:pPr>
      <w:r>
        <w:rPr>
          <w:rFonts w:hint="eastAsia" w:ascii="宋体" w:hAnsi="宋体"/>
          <w:sz w:val="20"/>
          <w:szCs w:val="20"/>
          <w:highlight w:val="none"/>
        </w:rPr>
        <w:t>1.“主要人员”是指“项目负责人”及在本项目的“主研人员”。</w:t>
      </w:r>
    </w:p>
    <w:p>
      <w:pPr>
        <w:spacing w:line="360" w:lineRule="auto"/>
        <w:ind w:firstLine="400" w:firstLineChars="200"/>
        <w:rPr>
          <w:rFonts w:ascii="宋体" w:hAnsi="宋体"/>
          <w:sz w:val="20"/>
          <w:szCs w:val="20"/>
          <w:highlight w:val="none"/>
        </w:rPr>
      </w:pPr>
      <w:r>
        <w:rPr>
          <w:rFonts w:hint="eastAsia" w:ascii="宋体" w:hAnsi="宋体"/>
          <w:sz w:val="20"/>
          <w:szCs w:val="20"/>
          <w:highlight w:val="none"/>
        </w:rPr>
        <w:t>2.“主要人员”应附身份证、职称证、学位证，人才类别有效证明（国内外顶尖人才、国家级领军人才、地方级领军人才、地方级优秀人才、其他类别人才）。</w:t>
      </w:r>
    </w:p>
    <w:p>
      <w:pPr>
        <w:spacing w:line="360" w:lineRule="auto"/>
        <w:ind w:firstLine="400" w:firstLineChars="200"/>
        <w:rPr>
          <w:rFonts w:ascii="宋体" w:hAnsi="宋体"/>
          <w:sz w:val="20"/>
          <w:szCs w:val="20"/>
          <w:highlight w:val="non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1776" w:type="dxa"/>
            <w:vAlign w:val="center"/>
          </w:tcPr>
          <w:p>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姓  名</w:t>
            </w:r>
          </w:p>
        </w:tc>
        <w:tc>
          <w:tcPr>
            <w:tcW w:w="1079" w:type="dxa"/>
            <w:gridSpan w:val="2"/>
            <w:vAlign w:val="center"/>
          </w:tcPr>
          <w:p>
            <w:pPr>
              <w:autoSpaceDE w:val="0"/>
              <w:autoSpaceDN w:val="0"/>
              <w:spacing w:line="288" w:lineRule="auto"/>
              <w:jc w:val="center"/>
              <w:rPr>
                <w:rFonts w:ascii="宋体" w:hAnsi="宋体" w:cs="仿宋_GB2312"/>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年 龄</w:t>
            </w:r>
          </w:p>
        </w:tc>
        <w:tc>
          <w:tcPr>
            <w:tcW w:w="1065" w:type="dxa"/>
            <w:vAlign w:val="center"/>
          </w:tcPr>
          <w:p>
            <w:pPr>
              <w:autoSpaceDE w:val="0"/>
              <w:autoSpaceDN w:val="0"/>
              <w:spacing w:line="288" w:lineRule="auto"/>
              <w:jc w:val="center"/>
              <w:rPr>
                <w:rFonts w:ascii="宋体" w:hAnsi="宋体" w:cs="仿宋_GB2312"/>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kern w:val="0"/>
                <w:szCs w:val="21"/>
                <w:highlight w:val="none"/>
              </w:rPr>
            </w:pPr>
            <w:r>
              <w:rPr>
                <w:rFonts w:hint="eastAsia" w:ascii="宋体" w:hAnsi="宋体" w:cs="仿宋_GB2312"/>
                <w:kern w:val="0"/>
                <w:szCs w:val="21"/>
                <w:highlight w:val="none"/>
              </w:rPr>
              <w:t>学位</w:t>
            </w:r>
          </w:p>
        </w:tc>
        <w:tc>
          <w:tcPr>
            <w:tcW w:w="2135" w:type="dxa"/>
            <w:vAlign w:val="center"/>
          </w:tcPr>
          <w:p>
            <w:pPr>
              <w:autoSpaceDE w:val="0"/>
              <w:autoSpaceDN w:val="0"/>
              <w:spacing w:line="288" w:lineRule="auto"/>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6" w:type="dxa"/>
            <w:vAlign w:val="center"/>
          </w:tcPr>
          <w:p>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职  称</w:t>
            </w:r>
          </w:p>
        </w:tc>
        <w:tc>
          <w:tcPr>
            <w:tcW w:w="1079" w:type="dxa"/>
            <w:gridSpan w:val="2"/>
            <w:vAlign w:val="center"/>
          </w:tcPr>
          <w:p>
            <w:pPr>
              <w:autoSpaceDE w:val="0"/>
              <w:autoSpaceDN w:val="0"/>
              <w:spacing w:line="288" w:lineRule="auto"/>
              <w:jc w:val="center"/>
              <w:rPr>
                <w:rFonts w:ascii="宋体" w:hAnsi="宋体" w:cs="仿宋_GB2312"/>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职 务</w:t>
            </w:r>
          </w:p>
        </w:tc>
        <w:tc>
          <w:tcPr>
            <w:tcW w:w="1065" w:type="dxa"/>
            <w:vAlign w:val="center"/>
          </w:tcPr>
          <w:p>
            <w:pPr>
              <w:autoSpaceDE w:val="0"/>
              <w:autoSpaceDN w:val="0"/>
              <w:spacing w:line="288" w:lineRule="auto"/>
              <w:jc w:val="center"/>
              <w:rPr>
                <w:rFonts w:ascii="宋体" w:hAnsi="宋体" w:cs="仿宋_GB2312"/>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拟在本合同任职</w:t>
            </w:r>
          </w:p>
        </w:tc>
        <w:tc>
          <w:tcPr>
            <w:tcW w:w="2135" w:type="dxa"/>
            <w:vAlign w:val="center"/>
          </w:tcPr>
          <w:p>
            <w:pPr>
              <w:autoSpaceDE w:val="0"/>
              <w:autoSpaceDN w:val="0"/>
              <w:spacing w:line="288" w:lineRule="auto"/>
              <w:jc w:val="center"/>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776" w:type="dxa"/>
            <w:vAlign w:val="center"/>
          </w:tcPr>
          <w:p>
            <w:pPr>
              <w:autoSpaceDE w:val="0"/>
              <w:autoSpaceDN w:val="0"/>
              <w:spacing w:line="288" w:lineRule="auto"/>
              <w:jc w:val="left"/>
              <w:rPr>
                <w:rFonts w:ascii="宋体" w:hAnsi="宋体" w:cs="仿宋_GB2312"/>
                <w:kern w:val="0"/>
                <w:szCs w:val="21"/>
                <w:highlight w:val="none"/>
                <w:lang w:eastAsia="en-US"/>
              </w:rPr>
            </w:pPr>
            <w:r>
              <w:rPr>
                <w:rFonts w:ascii="宋体" w:hAnsi="宋体" w:cs="仿宋_GB2312"/>
                <w:kern w:val="0"/>
                <w:szCs w:val="21"/>
                <w:highlight w:val="none"/>
                <w:lang w:eastAsia="en-US"/>
              </w:rPr>
              <w:t>毕业学校</w:t>
            </w:r>
          </w:p>
        </w:tc>
        <w:tc>
          <w:tcPr>
            <w:tcW w:w="7336" w:type="dxa"/>
            <w:gridSpan w:val="8"/>
            <w:vAlign w:val="center"/>
          </w:tcPr>
          <w:p>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2" w:type="dxa"/>
            <w:gridSpan w:val="9"/>
            <w:vAlign w:val="center"/>
          </w:tcPr>
          <w:p>
            <w:pPr>
              <w:autoSpaceDE w:val="0"/>
              <w:autoSpaceDN w:val="0"/>
              <w:spacing w:line="288" w:lineRule="auto"/>
              <w:jc w:val="left"/>
              <w:rPr>
                <w:rFonts w:ascii="宋体" w:hAnsi="宋体" w:cs="仿宋_GB2312"/>
                <w:kern w:val="0"/>
                <w:szCs w:val="21"/>
                <w:highlight w:val="none"/>
              </w:rPr>
            </w:pPr>
            <w:r>
              <w:rPr>
                <w:rFonts w:hint="eastAsia" w:ascii="宋体" w:hAnsi="宋体" w:cs="仿宋_GB2312"/>
                <w:kern w:val="0"/>
                <w:szCs w:val="21"/>
                <w:highlight w:val="none"/>
              </w:rPr>
              <w:t>人才类别：                             （按人才类别标准填写最高人才类别）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12" w:type="dxa"/>
            <w:gridSpan w:val="9"/>
            <w:vAlign w:val="center"/>
          </w:tcPr>
          <w:p>
            <w:pPr>
              <w:autoSpaceDE w:val="0"/>
              <w:autoSpaceDN w:val="0"/>
              <w:spacing w:line="288" w:lineRule="auto"/>
              <w:jc w:val="left"/>
              <w:rPr>
                <w:rFonts w:ascii="宋体" w:hAnsi="宋体" w:cs="仿宋_GB2312"/>
                <w:kern w:val="0"/>
                <w:szCs w:val="21"/>
                <w:highlight w:val="none"/>
                <w:lang w:eastAsia="en-US"/>
              </w:rPr>
            </w:pPr>
            <w:r>
              <w:rPr>
                <w:rFonts w:ascii="宋体" w:hAnsi="宋体" w:cs="仿宋_GB2312"/>
                <w:kern w:val="0"/>
                <w:szCs w:val="21"/>
                <w:highlight w:val="none"/>
                <w:lang w:eastAsia="en-US"/>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gridSpan w:val="2"/>
            <w:vAlign w:val="center"/>
          </w:tcPr>
          <w:p>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时  间</w:t>
            </w:r>
          </w:p>
        </w:tc>
        <w:tc>
          <w:tcPr>
            <w:tcW w:w="3420" w:type="dxa"/>
            <w:gridSpan w:val="4"/>
            <w:vAlign w:val="center"/>
          </w:tcPr>
          <w:p>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参加过的类似项目</w:t>
            </w:r>
          </w:p>
        </w:tc>
        <w:tc>
          <w:tcPr>
            <w:tcW w:w="1261" w:type="dxa"/>
            <w:vAlign w:val="center"/>
          </w:tcPr>
          <w:p>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担任职务</w:t>
            </w:r>
          </w:p>
        </w:tc>
        <w:tc>
          <w:tcPr>
            <w:tcW w:w="2296" w:type="dxa"/>
            <w:gridSpan w:val="2"/>
            <w:vAlign w:val="center"/>
          </w:tcPr>
          <w:p>
            <w:pPr>
              <w:autoSpaceDE w:val="0"/>
              <w:autoSpaceDN w:val="0"/>
              <w:spacing w:line="288" w:lineRule="auto"/>
              <w:ind w:firstLine="630" w:firstLineChars="300"/>
              <w:jc w:val="center"/>
              <w:rPr>
                <w:rFonts w:ascii="宋体" w:hAnsi="宋体" w:cs="仿宋_GB2312"/>
                <w:kern w:val="0"/>
                <w:szCs w:val="21"/>
                <w:highlight w:val="none"/>
              </w:rPr>
            </w:pPr>
            <w:r>
              <w:rPr>
                <w:rFonts w:hint="eastAsia" w:ascii="宋体" w:hAnsi="宋体" w:cs="仿宋_GB2312"/>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tcPr>
          <w:p>
            <w:pPr>
              <w:autoSpaceDE w:val="0"/>
              <w:autoSpaceDN w:val="0"/>
              <w:spacing w:line="288" w:lineRule="auto"/>
              <w:jc w:val="left"/>
              <w:rPr>
                <w:rFonts w:ascii="宋体" w:hAnsi="宋体" w:cs="仿宋_GB2312"/>
                <w:kern w:val="0"/>
                <w:szCs w:val="21"/>
                <w:highlight w:val="none"/>
                <w:lang w:eastAsia="en-US"/>
              </w:rPr>
            </w:pPr>
          </w:p>
        </w:tc>
        <w:tc>
          <w:tcPr>
            <w:tcW w:w="3420" w:type="dxa"/>
            <w:gridSpan w:val="4"/>
          </w:tcPr>
          <w:p>
            <w:pPr>
              <w:autoSpaceDE w:val="0"/>
              <w:autoSpaceDN w:val="0"/>
              <w:spacing w:line="288" w:lineRule="auto"/>
              <w:jc w:val="left"/>
              <w:rPr>
                <w:rFonts w:ascii="宋体" w:hAnsi="宋体" w:cs="仿宋_GB2312"/>
                <w:kern w:val="0"/>
                <w:szCs w:val="21"/>
                <w:highlight w:val="none"/>
                <w:lang w:eastAsia="en-US"/>
              </w:rPr>
            </w:pPr>
          </w:p>
        </w:tc>
        <w:tc>
          <w:tcPr>
            <w:tcW w:w="1261" w:type="dxa"/>
          </w:tcPr>
          <w:p>
            <w:pPr>
              <w:autoSpaceDE w:val="0"/>
              <w:autoSpaceDN w:val="0"/>
              <w:spacing w:line="288" w:lineRule="auto"/>
              <w:jc w:val="left"/>
              <w:rPr>
                <w:rFonts w:ascii="宋体" w:hAnsi="宋体" w:cs="仿宋_GB2312"/>
                <w:kern w:val="0"/>
                <w:szCs w:val="21"/>
                <w:highlight w:val="none"/>
                <w:lang w:eastAsia="en-US"/>
              </w:rPr>
            </w:pPr>
          </w:p>
        </w:tc>
        <w:tc>
          <w:tcPr>
            <w:tcW w:w="2296" w:type="dxa"/>
            <w:gridSpan w:val="2"/>
          </w:tcPr>
          <w:p>
            <w:pPr>
              <w:autoSpaceDE w:val="0"/>
              <w:autoSpaceDN w:val="0"/>
              <w:spacing w:line="288" w:lineRule="auto"/>
              <w:jc w:val="left"/>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kern w:val="0"/>
                <w:szCs w:val="21"/>
                <w:highlight w:val="none"/>
                <w:lang w:eastAsia="en-US"/>
              </w:rPr>
            </w:pPr>
          </w:p>
        </w:tc>
      </w:tr>
    </w:tbl>
    <w:p>
      <w:pPr>
        <w:spacing w:line="440" w:lineRule="exact"/>
        <w:rPr>
          <w:rFonts w:ascii="宋体" w:hAnsi="宋体"/>
          <w:highlight w:val="none"/>
        </w:rPr>
      </w:pPr>
    </w:p>
    <w:p>
      <w:pPr>
        <w:pageBreakBefore/>
        <w:tabs>
          <w:tab w:val="left" w:pos="1283"/>
          <w:tab w:val="left" w:pos="1922"/>
        </w:tabs>
        <w:autoSpaceDE w:val="0"/>
        <w:autoSpaceDN w:val="0"/>
        <w:spacing w:line="360" w:lineRule="auto"/>
        <w:jc w:val="left"/>
        <w:rPr>
          <w:rFonts w:ascii="宋体" w:hAnsi="宋体" w:cs="楷体"/>
          <w:sz w:val="24"/>
          <w:szCs w:val="24"/>
          <w:highlight w:val="none"/>
        </w:rPr>
      </w:pPr>
      <w:r>
        <w:rPr>
          <w:rFonts w:hint="eastAsia" w:ascii="宋体" w:hAnsi="宋体" w:cs="楷体"/>
          <w:sz w:val="24"/>
          <w:szCs w:val="24"/>
          <w:highlight w:val="none"/>
          <w:lang w:val="en-US" w:eastAsia="zh-CN"/>
        </w:rPr>
        <w:t xml:space="preserve">附件： </w:t>
      </w:r>
      <w:r>
        <w:rPr>
          <w:rFonts w:hint="eastAsia" w:ascii="宋体" w:hAnsi="宋体" w:cs="楷体"/>
          <w:sz w:val="24"/>
          <w:szCs w:val="24"/>
          <w:highlight w:val="none"/>
        </w:rPr>
        <w:t>人才类别标准</w:t>
      </w:r>
    </w:p>
    <w:p>
      <w:pPr>
        <w:tabs>
          <w:tab w:val="left" w:pos="1283"/>
          <w:tab w:val="left" w:pos="1922"/>
        </w:tabs>
        <w:autoSpaceDE w:val="0"/>
        <w:autoSpaceDN w:val="0"/>
        <w:spacing w:line="360" w:lineRule="auto"/>
        <w:ind w:firstLine="480" w:firstLineChars="200"/>
        <w:rPr>
          <w:rFonts w:ascii="宋体" w:hAnsi="宋体" w:cs="黑体"/>
          <w:sz w:val="24"/>
          <w:szCs w:val="24"/>
          <w:highlight w:val="none"/>
        </w:rPr>
      </w:pPr>
      <w:r>
        <w:rPr>
          <w:rFonts w:hint="eastAsia" w:ascii="宋体" w:hAnsi="宋体" w:cs="黑体"/>
          <w:sz w:val="24"/>
          <w:szCs w:val="24"/>
          <w:highlight w:val="none"/>
        </w:rPr>
        <w:t>一、国内外顶尖人才</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诺贝尔奖、图灵奖、菲尔兹奖、普利兹克奖获得者；</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国家最高科学技术奖获得者；</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中国科学院院士、中国工程院院士</w:t>
      </w:r>
      <w:r>
        <w:rPr>
          <w:rFonts w:hint="eastAsia" w:ascii="宋体" w:hAnsi="宋体"/>
          <w:sz w:val="24"/>
          <w:szCs w:val="24"/>
          <w:highlight w:val="none"/>
        </w:rPr>
        <w:t>，</w:t>
      </w:r>
      <w:r>
        <w:rPr>
          <w:rFonts w:ascii="宋体" w:hAnsi="宋体"/>
          <w:sz w:val="24"/>
          <w:szCs w:val="24"/>
          <w:highlight w:val="none"/>
        </w:rPr>
        <w:t>欧美等发达国家科学院院士、工程院院士；</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中国社会科学院学部委员、荣誉学部委员；</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国家“高层次人才特殊支持计划”杰出人才</w:t>
      </w:r>
      <w:r>
        <w:rPr>
          <w:rFonts w:hint="eastAsia" w:ascii="宋体" w:hAnsi="宋体"/>
          <w:sz w:val="24"/>
          <w:szCs w:val="24"/>
          <w:highlight w:val="none"/>
        </w:rPr>
        <w:t>。</w:t>
      </w:r>
    </w:p>
    <w:p>
      <w:pPr>
        <w:tabs>
          <w:tab w:val="left" w:pos="1283"/>
          <w:tab w:val="left" w:pos="1922"/>
        </w:tabs>
        <w:autoSpaceDE w:val="0"/>
        <w:autoSpaceDN w:val="0"/>
        <w:spacing w:line="360" w:lineRule="auto"/>
        <w:ind w:firstLine="480" w:firstLineChars="200"/>
        <w:rPr>
          <w:rFonts w:ascii="宋体" w:hAnsi="宋体" w:cs="黑体"/>
          <w:sz w:val="24"/>
          <w:szCs w:val="24"/>
          <w:highlight w:val="none"/>
        </w:rPr>
      </w:pPr>
      <w:r>
        <w:rPr>
          <w:rFonts w:hint="eastAsia" w:ascii="宋体" w:hAnsi="宋体" w:cs="黑体"/>
          <w:sz w:val="24"/>
          <w:szCs w:val="24"/>
          <w:highlight w:val="none"/>
        </w:rPr>
        <w:t>二、国家级领军人才</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（一）国家自然科学奖、技术发明奖、科技进步奖一等奖前5名完成人，二等奖第1完成人；国防科技工业杰出人才奖获得者；</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（二）中国专利金奖、中国外观设计金奖前2名完成人（须为专利发明人或设计人）；</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（五）教育部“长江学者奖励计划”特聘教授、讲座教授。</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国家社会科学基金重大项目首席专家；</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（七）国家“高层次人才特殊支持计划”领军人才</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（八）“百千万人才工程”国家级人选入选者；国家有突出贡献中青年专家；全国杰出专业技术人才。</w:t>
      </w:r>
    </w:p>
    <w:p>
      <w:pPr>
        <w:tabs>
          <w:tab w:val="left" w:pos="1283"/>
          <w:tab w:val="left" w:pos="1922"/>
        </w:tabs>
        <w:autoSpaceDE w:val="0"/>
        <w:autoSpaceDN w:val="0"/>
        <w:spacing w:line="360" w:lineRule="auto"/>
        <w:ind w:firstLine="480" w:firstLineChars="200"/>
        <w:rPr>
          <w:rFonts w:ascii="宋体" w:hAnsi="宋体" w:cs="黑体"/>
          <w:sz w:val="24"/>
          <w:szCs w:val="24"/>
          <w:highlight w:val="none"/>
        </w:rPr>
      </w:pPr>
      <w:r>
        <w:rPr>
          <w:rFonts w:hint="eastAsia" w:ascii="宋体" w:hAnsi="宋体" w:cs="黑体"/>
          <w:sz w:val="24"/>
          <w:szCs w:val="24"/>
          <w:highlight w:val="none"/>
        </w:rPr>
        <w:t>三、地方级领军人才</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科技部“创新人才推进计划”中青年科技创新领军人才、科技创新创业人才、重点领域创新团队带头人；</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中国专利奖优秀奖、中国外观设计优秀奖、省专利奖金奖第一完成人（须为专利发明人或设计人）；</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国家“高层次人才特殊支持计划”青年拔尖人才；省级重点人才计划领军人才项目入选者；</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（七）</w:t>
      </w:r>
      <w:r>
        <w:rPr>
          <w:rFonts w:ascii="宋体" w:hAnsi="宋体"/>
          <w:sz w:val="24"/>
          <w:szCs w:val="24"/>
          <w:highlight w:val="none"/>
        </w:rPr>
        <w:t>享受国务院特殊津贴专家；省部级有突出贡献的专家、中青年专家；</w:t>
      </w:r>
    </w:p>
    <w:p>
      <w:pPr>
        <w:tabs>
          <w:tab w:val="left" w:pos="1283"/>
          <w:tab w:val="left" w:pos="1922"/>
        </w:tabs>
        <w:autoSpaceDE w:val="0"/>
        <w:autoSpaceDN w:val="0"/>
        <w:spacing w:line="360" w:lineRule="auto"/>
        <w:ind w:firstLine="480" w:firstLineChars="200"/>
        <w:rPr>
          <w:rFonts w:ascii="宋体" w:hAnsi="宋体" w:cs="黑体"/>
          <w:sz w:val="24"/>
          <w:szCs w:val="24"/>
          <w:highlight w:val="none"/>
        </w:rPr>
      </w:pPr>
      <w:r>
        <w:rPr>
          <w:rFonts w:hint="eastAsia" w:ascii="宋体" w:hAnsi="宋体" w:cs="黑体"/>
          <w:sz w:val="24"/>
          <w:szCs w:val="24"/>
          <w:highlight w:val="none"/>
        </w:rPr>
        <w:t>四、地方级优秀人才</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省、部、军队国防自然科学奖、技术发明奖、科技进步奖二等奖第1完成人；</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（四）获得省级及以上人才认定，并承担3次以上国家和省级重大科技项目和“卡脖子”关键核心技术攻关项目，且课题通过结题验收。</w:t>
      </w:r>
    </w:p>
    <w:p>
      <w:pPr>
        <w:tabs>
          <w:tab w:val="left" w:pos="1283"/>
          <w:tab w:val="left" w:pos="1922"/>
        </w:tabs>
        <w:autoSpaceDE w:val="0"/>
        <w:autoSpaceDN w:val="0"/>
        <w:spacing w:line="360" w:lineRule="auto"/>
        <w:ind w:firstLine="480" w:firstLineChars="200"/>
        <w:rPr>
          <w:rFonts w:ascii="宋体" w:hAnsi="宋体" w:cs="黑体"/>
          <w:sz w:val="24"/>
          <w:szCs w:val="24"/>
          <w:highlight w:val="none"/>
        </w:rPr>
      </w:pPr>
      <w:r>
        <w:rPr>
          <w:rFonts w:hint="eastAsia" w:ascii="宋体" w:hAnsi="宋体" w:cs="黑体"/>
          <w:sz w:val="24"/>
          <w:szCs w:val="24"/>
          <w:highlight w:val="none"/>
        </w:rPr>
        <w:t>五、其他类别人才</w:t>
      </w:r>
    </w:p>
    <w:p>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（一）具有高级以上职称或博士学位的；</w:t>
      </w:r>
    </w:p>
    <w:p>
      <w:pPr>
        <w:topLinePunct/>
        <w:spacing w:line="360" w:lineRule="auto"/>
        <w:ind w:firstLine="480" w:firstLineChars="200"/>
        <w:rPr>
          <w:rFonts w:ascii="宋体" w:hAnsi="宋体"/>
          <w:highlight w:val="none"/>
        </w:rPr>
      </w:pPr>
      <w:r>
        <w:rPr>
          <w:rFonts w:hint="eastAsia" w:ascii="宋体" w:hAnsi="宋体"/>
          <w:sz w:val="24"/>
          <w:szCs w:val="24"/>
          <w:highlight w:val="none"/>
        </w:rPr>
        <w:t>（二）在用人单位承担科技创新和技术研发团队核心岗位，作为团队成员参与2项市级及以上重点科研项目或“揭榜挂帅”项目。</w:t>
      </w:r>
      <w:r>
        <w:rPr>
          <w:rFonts w:ascii="宋体" w:hAnsi="宋体"/>
          <w:highlight w:val="none"/>
        </w:rPr>
        <w:br w:type="page"/>
      </w:r>
    </w:p>
    <w:bookmarkEnd w:id="62"/>
    <w:p>
      <w:pPr>
        <w:pStyle w:val="3"/>
        <w:spacing w:after="0"/>
        <w:jc w:val="center"/>
        <w:rPr>
          <w:rFonts w:ascii="宋体" w:hAnsi="宋体" w:eastAsia="宋体"/>
          <w:highlight w:val="none"/>
        </w:rPr>
      </w:pPr>
      <w:bookmarkStart w:id="70" w:name="_Toc8846"/>
      <w:bookmarkStart w:id="71" w:name="_Toc492300737"/>
      <w:bookmarkStart w:id="72" w:name="_Toc17811"/>
      <w:r>
        <w:rPr>
          <w:rFonts w:hint="eastAsia" w:ascii="宋体" w:hAnsi="宋体" w:eastAsia="宋体"/>
          <w:highlight w:val="none"/>
        </w:rPr>
        <w:t>7</w:t>
      </w:r>
      <w:r>
        <w:rPr>
          <w:rFonts w:ascii="宋体" w:hAnsi="宋体" w:eastAsia="宋体"/>
          <w:highlight w:val="none"/>
        </w:rPr>
        <w:t>、</w:t>
      </w:r>
      <w:bookmarkEnd w:id="70"/>
      <w:bookmarkEnd w:id="71"/>
      <w:bookmarkEnd w:id="72"/>
      <w:r>
        <w:rPr>
          <w:rFonts w:hint="eastAsia" w:ascii="宋体" w:hAnsi="宋体" w:eastAsia="宋体"/>
          <w:highlight w:val="none"/>
        </w:rPr>
        <w:t>技术方案</w:t>
      </w:r>
    </w:p>
    <w:p>
      <w:pPr>
        <w:spacing w:line="360" w:lineRule="auto"/>
        <w:rPr>
          <w:rFonts w:ascii="宋体" w:hAnsi="宋体"/>
          <w:highlight w:val="none"/>
        </w:rPr>
      </w:pPr>
    </w:p>
    <w:p>
      <w:pPr>
        <w:widowControl/>
        <w:kinsoku w:val="0"/>
        <w:autoSpaceDE w:val="0"/>
        <w:autoSpaceDN w:val="0"/>
        <w:adjustRightInd w:val="0"/>
        <w:snapToGrid w:val="0"/>
        <w:spacing w:line="360" w:lineRule="auto"/>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一、攻关技术创新</w:t>
      </w:r>
    </w:p>
    <w:p>
      <w:pPr>
        <w:widowControl/>
        <w:kinsoku w:val="0"/>
        <w:autoSpaceDE w:val="0"/>
        <w:autoSpaceDN w:val="0"/>
        <w:adjustRightInd w:val="0"/>
        <w:snapToGrid w:val="0"/>
        <w:spacing w:line="360" w:lineRule="auto"/>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1、关键性问题描述</w:t>
      </w:r>
    </w:p>
    <w:p>
      <w:pPr>
        <w:widowControl/>
        <w:kinsoku w:val="0"/>
        <w:autoSpaceDE w:val="0"/>
        <w:autoSpaceDN w:val="0"/>
        <w:adjustRightInd w:val="0"/>
        <w:snapToGrid w:val="0"/>
        <w:spacing w:line="360" w:lineRule="auto"/>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2、预期成果指标</w:t>
      </w:r>
    </w:p>
    <w:p>
      <w:pPr>
        <w:widowControl/>
        <w:kinsoku w:val="0"/>
        <w:autoSpaceDE w:val="0"/>
        <w:autoSpaceDN w:val="0"/>
        <w:adjustRightInd w:val="0"/>
        <w:snapToGrid w:val="0"/>
        <w:spacing w:line="360" w:lineRule="auto"/>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3、成果应用前景</w:t>
      </w:r>
    </w:p>
    <w:p>
      <w:pPr>
        <w:widowControl/>
        <w:kinsoku w:val="0"/>
        <w:autoSpaceDE w:val="0"/>
        <w:autoSpaceDN w:val="0"/>
        <w:adjustRightInd w:val="0"/>
        <w:snapToGrid w:val="0"/>
        <w:spacing w:line="360" w:lineRule="auto"/>
        <w:textAlignment w:val="baseline"/>
        <w:rPr>
          <w:rFonts w:ascii="宋体" w:hAnsi="宋体" w:cs="宋体"/>
          <w:snapToGrid w:val="0"/>
          <w:color w:val="000000"/>
          <w:spacing w:val="-7"/>
          <w:kern w:val="0"/>
          <w:szCs w:val="21"/>
          <w:highlight w:val="none"/>
        </w:rPr>
      </w:pPr>
      <w:r>
        <w:rPr>
          <w:rFonts w:hint="eastAsia" w:ascii="宋体" w:hAnsi="宋体" w:cs="宋体"/>
          <w:snapToGrid w:val="0"/>
          <w:color w:val="000000"/>
          <w:kern w:val="0"/>
          <w:szCs w:val="21"/>
          <w:highlight w:val="none"/>
        </w:rPr>
        <w:t>二、技术路线</w:t>
      </w:r>
      <w:r>
        <w:rPr>
          <w:rFonts w:hint="eastAsia" w:ascii="宋体" w:hAnsi="宋体" w:cs="宋体"/>
          <w:snapToGrid w:val="0"/>
          <w:color w:val="000000"/>
          <w:spacing w:val="-7"/>
          <w:kern w:val="0"/>
          <w:szCs w:val="21"/>
          <w:highlight w:val="none"/>
        </w:rPr>
        <w:t>可行性</w:t>
      </w:r>
    </w:p>
    <w:p>
      <w:pPr>
        <w:widowControl/>
        <w:kinsoku w:val="0"/>
        <w:autoSpaceDE w:val="0"/>
        <w:autoSpaceDN w:val="0"/>
        <w:adjustRightInd w:val="0"/>
        <w:snapToGrid w:val="0"/>
        <w:spacing w:line="360" w:lineRule="auto"/>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1、技术手段适应性</w:t>
      </w:r>
    </w:p>
    <w:p>
      <w:pPr>
        <w:widowControl/>
        <w:kinsoku w:val="0"/>
        <w:autoSpaceDE w:val="0"/>
        <w:autoSpaceDN w:val="0"/>
        <w:adjustRightInd w:val="0"/>
        <w:snapToGrid w:val="0"/>
        <w:spacing w:line="360" w:lineRule="auto"/>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2、解决关键性问题的可行性和效果</w:t>
      </w:r>
    </w:p>
    <w:p>
      <w:pPr>
        <w:widowControl/>
        <w:kinsoku w:val="0"/>
        <w:autoSpaceDE w:val="0"/>
        <w:autoSpaceDN w:val="0"/>
        <w:adjustRightInd w:val="0"/>
        <w:snapToGrid w:val="0"/>
        <w:spacing w:line="360" w:lineRule="auto"/>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三、关键技术的解决路径</w:t>
      </w:r>
    </w:p>
    <w:p>
      <w:pPr>
        <w:widowControl/>
        <w:kinsoku w:val="0"/>
        <w:autoSpaceDE w:val="0"/>
        <w:autoSpaceDN w:val="0"/>
        <w:adjustRightInd w:val="0"/>
        <w:snapToGrid w:val="0"/>
        <w:spacing w:line="360" w:lineRule="auto"/>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四、实施方案及实施计划</w:t>
      </w:r>
    </w:p>
    <w:p>
      <w:pPr>
        <w:widowControl/>
        <w:kinsoku w:val="0"/>
        <w:autoSpaceDE w:val="0"/>
        <w:autoSpaceDN w:val="0"/>
        <w:adjustRightInd w:val="0"/>
        <w:snapToGrid w:val="0"/>
        <w:textAlignment w:val="baseline"/>
        <w:rPr>
          <w:rFonts w:ascii="宋体" w:hAnsi="宋体" w:cs="宋体"/>
          <w:snapToGrid w:val="0"/>
          <w:color w:val="000000"/>
          <w:kern w:val="0"/>
          <w:szCs w:val="21"/>
          <w:highlight w:val="none"/>
        </w:rPr>
      </w:pPr>
    </w:p>
    <w:p>
      <w:pPr>
        <w:autoSpaceDE w:val="0"/>
        <w:autoSpaceDN w:val="0"/>
        <w:spacing w:line="360" w:lineRule="auto"/>
        <w:ind w:firstLine="480" w:firstLineChars="200"/>
        <w:jc w:val="left"/>
        <w:rPr>
          <w:rFonts w:ascii="宋体" w:hAnsi="宋体" w:cs="宋体"/>
          <w:bCs/>
          <w:sz w:val="24"/>
          <w:szCs w:val="24"/>
          <w:highlight w:val="none"/>
        </w:rPr>
      </w:pPr>
    </w:p>
    <w:p>
      <w:pPr>
        <w:keepNext/>
        <w:keepLines/>
        <w:spacing w:line="400" w:lineRule="exact"/>
        <w:jc w:val="center"/>
        <w:rPr>
          <w:rFonts w:ascii="宋体" w:hAnsi="宋体"/>
          <w:highlight w:val="none"/>
        </w:rPr>
      </w:pPr>
      <w:r>
        <w:rPr>
          <w:rFonts w:ascii="宋体" w:hAnsi="宋体"/>
          <w:highlight w:val="none"/>
        </w:rPr>
        <w:br w:type="page"/>
      </w:r>
    </w:p>
    <w:p>
      <w:pPr>
        <w:pStyle w:val="3"/>
        <w:spacing w:after="0"/>
        <w:jc w:val="center"/>
        <w:rPr>
          <w:rFonts w:ascii="宋体" w:hAnsi="宋体" w:eastAsia="宋体"/>
          <w:highlight w:val="none"/>
        </w:rPr>
      </w:pPr>
      <w:bookmarkStart w:id="73" w:name="_Toc29825"/>
      <w:bookmarkStart w:id="74" w:name="_Toc492300738"/>
      <w:bookmarkStart w:id="75" w:name="_Toc25973"/>
      <w:r>
        <w:rPr>
          <w:rFonts w:hint="eastAsia" w:ascii="宋体" w:hAnsi="宋体" w:eastAsia="宋体"/>
          <w:highlight w:val="none"/>
        </w:rPr>
        <w:t>8</w:t>
      </w:r>
      <w:r>
        <w:rPr>
          <w:rFonts w:ascii="宋体" w:hAnsi="宋体" w:eastAsia="宋体"/>
          <w:highlight w:val="none"/>
        </w:rPr>
        <w:t>、其他</w:t>
      </w:r>
      <w:bookmarkEnd w:id="73"/>
      <w:bookmarkEnd w:id="74"/>
      <w:bookmarkEnd w:id="75"/>
      <w:r>
        <w:rPr>
          <w:rFonts w:hint="eastAsia" w:ascii="宋体" w:hAnsi="宋体" w:eastAsia="宋体"/>
          <w:highlight w:val="none"/>
        </w:rPr>
        <w:t>材料</w:t>
      </w:r>
    </w:p>
    <w:p>
      <w:pPr>
        <w:pStyle w:val="17"/>
        <w:spacing w:line="360" w:lineRule="auto"/>
        <w:ind w:firstLine="480" w:firstLineChars="200"/>
        <w:rPr>
          <w:highlight w:val="none"/>
        </w:rPr>
      </w:pPr>
      <w:r>
        <w:rPr>
          <w:rFonts w:hint="eastAsia" w:ascii="宋体" w:hAnsi="宋体"/>
          <w:sz w:val="24"/>
          <w:szCs w:val="24"/>
          <w:highlight w:val="none"/>
        </w:rPr>
        <w:t>1、相关证明材料 ：研发团队在申报项目领域承担的课题(包括已完成、当前开展)、获得的科技奖项、发明专利，课题承担盖章页、奖项扫描件、 专利证书复印件等证明材料；</w:t>
      </w:r>
    </w:p>
    <w:p>
      <w:pPr>
        <w:pStyle w:val="17"/>
        <w:spacing w:after="0" w:line="360" w:lineRule="auto"/>
        <w:ind w:firstLine="480" w:firstLineChars="200"/>
        <w:rPr>
          <w:rFonts w:ascii="宋体" w:hAnsi="宋体"/>
          <w:sz w:val="24"/>
          <w:szCs w:val="24"/>
          <w:highlight w:val="none"/>
        </w:rPr>
      </w:pPr>
      <w:r>
        <w:rPr>
          <w:rFonts w:hint="eastAsia" w:ascii="宋体" w:hAnsi="宋体"/>
          <w:sz w:val="24"/>
          <w:szCs w:val="24"/>
          <w:highlight w:val="none"/>
        </w:rPr>
        <w:t>2、项目实施的其他材料，包括但不限于承诺书（格式如下）、软件著作权登记等。</w:t>
      </w:r>
    </w:p>
    <w:p>
      <w:pPr>
        <w:rPr>
          <w:rFonts w:ascii="宋体" w:hAnsi="宋体"/>
          <w:highlight w:val="none"/>
        </w:rPr>
      </w:pPr>
    </w:p>
    <w:p>
      <w:pPr>
        <w:rPr>
          <w:rFonts w:ascii="宋体" w:hAnsi="宋体"/>
          <w:highlight w:val="none"/>
        </w:rPr>
      </w:pPr>
    </w:p>
    <w:p>
      <w:pPr>
        <w:rPr>
          <w:rFonts w:ascii="宋体" w:hAnsi="宋体"/>
          <w:highlight w:val="none"/>
        </w:rPr>
      </w:pPr>
    </w:p>
    <w:p>
      <w:pPr>
        <w:jc w:val="center"/>
        <w:rPr>
          <w:rFonts w:ascii="宋体" w:hAnsi="宋体"/>
          <w:b/>
          <w:bCs/>
          <w:sz w:val="30"/>
          <w:szCs w:val="30"/>
          <w:highlight w:val="none"/>
        </w:rPr>
      </w:pPr>
      <w:bookmarkStart w:id="76" w:name="_GoBack"/>
      <w:bookmarkEnd w:id="76"/>
      <w:r>
        <w:rPr>
          <w:rFonts w:hint="eastAsia" w:ascii="宋体" w:hAnsi="宋体"/>
          <w:b/>
          <w:bCs/>
          <w:sz w:val="30"/>
          <w:szCs w:val="30"/>
          <w:highlight w:val="none"/>
        </w:rPr>
        <w:t>承 诺 书</w:t>
      </w:r>
    </w:p>
    <w:p>
      <w:pPr>
        <w:rPr>
          <w:rFonts w:ascii="宋体" w:hAnsi="宋体"/>
          <w:highlight w:val="none"/>
        </w:rPr>
      </w:pPr>
    </w:p>
    <w:p>
      <w:pPr>
        <w:pStyle w:val="17"/>
        <w:spacing w:after="0" w:line="48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rPr>
        <w:t xml:space="preserve">            用户单位     </w:t>
      </w:r>
      <w:r>
        <w:rPr>
          <w:rFonts w:hint="eastAsia" w:ascii="宋体" w:hAnsi="宋体"/>
          <w:sz w:val="24"/>
          <w:szCs w:val="24"/>
          <w:highlight w:val="none"/>
        </w:rPr>
        <w:t xml:space="preserve"> </w:t>
      </w:r>
    </w:p>
    <w:p>
      <w:pPr>
        <w:pStyle w:val="17"/>
        <w:spacing w:after="0" w:line="480" w:lineRule="auto"/>
        <w:ind w:firstLine="480" w:firstLineChars="200"/>
        <w:rPr>
          <w:rFonts w:ascii="宋体" w:hAnsi="宋体"/>
          <w:sz w:val="24"/>
          <w:szCs w:val="24"/>
          <w:highlight w:val="none"/>
        </w:rPr>
      </w:pPr>
      <w:r>
        <w:rPr>
          <w:rFonts w:hint="eastAsia" w:ascii="宋体" w:hAnsi="宋体"/>
          <w:sz w:val="24"/>
          <w:szCs w:val="24"/>
          <w:highlight w:val="none"/>
          <w:u w:val="single"/>
        </w:rPr>
        <w:t xml:space="preserve">  揭榜人名称       </w:t>
      </w:r>
      <w:r>
        <w:rPr>
          <w:rFonts w:hint="eastAsia" w:ascii="宋体" w:hAnsi="宋体"/>
          <w:sz w:val="24"/>
          <w:szCs w:val="24"/>
          <w:highlight w:val="none"/>
        </w:rPr>
        <w:t xml:space="preserve"> 承诺如被选聘为合作单位，则双方正式合同签订后，本课题所完成的知识产权成果归河北高速公路集团有限公司享有。</w:t>
      </w:r>
    </w:p>
    <w:p>
      <w:pPr>
        <w:pStyle w:val="17"/>
        <w:spacing w:after="0" w:line="480" w:lineRule="auto"/>
        <w:ind w:firstLine="480" w:firstLineChars="200"/>
        <w:rPr>
          <w:rFonts w:ascii="宋体" w:hAnsi="宋体"/>
          <w:sz w:val="24"/>
          <w:szCs w:val="24"/>
          <w:highlight w:val="none"/>
        </w:rPr>
      </w:pPr>
      <w:r>
        <w:rPr>
          <w:rFonts w:hint="eastAsia" w:ascii="宋体" w:hAnsi="宋体"/>
          <w:sz w:val="24"/>
          <w:szCs w:val="24"/>
          <w:highlight w:val="none"/>
        </w:rPr>
        <w:t>特此承诺。</w:t>
      </w:r>
    </w:p>
    <w:p>
      <w:pPr>
        <w:pStyle w:val="17"/>
        <w:spacing w:after="0" w:line="480" w:lineRule="auto"/>
        <w:ind w:firstLine="6000" w:firstLineChars="2500"/>
        <w:rPr>
          <w:rFonts w:ascii="宋体" w:hAnsi="宋体"/>
          <w:sz w:val="24"/>
          <w:szCs w:val="24"/>
          <w:highlight w:val="none"/>
        </w:rPr>
      </w:pPr>
      <w:r>
        <w:rPr>
          <w:rFonts w:hint="eastAsia" w:ascii="宋体" w:hAnsi="宋体"/>
          <w:sz w:val="24"/>
          <w:szCs w:val="24"/>
          <w:highlight w:val="none"/>
        </w:rPr>
        <w:t>承诺人：  （盖章）</w:t>
      </w:r>
    </w:p>
    <w:p>
      <w:pPr>
        <w:pStyle w:val="17"/>
        <w:spacing w:after="0" w:line="480" w:lineRule="auto"/>
        <w:ind w:firstLine="6480" w:firstLineChars="2700"/>
        <w:rPr>
          <w:rFonts w:ascii="宋体" w:hAnsi="宋体"/>
          <w:sz w:val="24"/>
          <w:szCs w:val="24"/>
          <w:highlight w:val="none"/>
        </w:rPr>
      </w:pPr>
      <w:r>
        <w:rPr>
          <w:rFonts w:hint="eastAsia" w:ascii="宋体" w:hAnsi="宋体"/>
          <w:sz w:val="24"/>
          <w:szCs w:val="24"/>
          <w:highlight w:val="none"/>
        </w:rPr>
        <w:t>年  月  日</w:t>
      </w:r>
    </w:p>
    <w:p>
      <w:pPr>
        <w:pStyle w:val="2"/>
        <w:rPr>
          <w:highlight w:val="none"/>
        </w:rPr>
      </w:pPr>
    </w:p>
    <w:p>
      <w:pPr>
        <w:pStyle w:val="28"/>
        <w:rPr>
          <w:rFonts w:ascii="宋体" w:hAnsi="宋体"/>
          <w:highlight w:val="none"/>
        </w:rPr>
      </w:pPr>
    </w:p>
    <w:p>
      <w:pPr>
        <w:keepNext/>
        <w:keepLines/>
        <w:spacing w:line="400" w:lineRule="exact"/>
        <w:jc w:val="center"/>
        <w:rPr>
          <w:rFonts w:ascii="宋体" w:hAnsi="宋体"/>
          <w:highlight w:val="none"/>
        </w:rPr>
      </w:pPr>
    </w:p>
    <w:p>
      <w:pPr>
        <w:keepNext/>
        <w:keepLines/>
        <w:spacing w:line="400" w:lineRule="exact"/>
        <w:jc w:val="center"/>
        <w:rPr>
          <w:rFonts w:ascii="宋体" w:hAnsi="宋体"/>
          <w:highlight w:val="none"/>
        </w:rPr>
      </w:pPr>
    </w:p>
    <w:sectPr>
      <w:footerReference r:id="rId11"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方正公文小标宋"/>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p>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8D17"/>
    <w:multiLevelType w:val="singleLevel"/>
    <w:tmpl w:val="99F58D17"/>
    <w:lvl w:ilvl="0" w:tentative="0">
      <w:start w:val="1"/>
      <w:numFmt w:val="decimal"/>
      <w:suff w:val="nothing"/>
      <w:lvlText w:val="%1．"/>
      <w:lvlJc w:val="left"/>
    </w:lvl>
  </w:abstractNum>
  <w:abstractNum w:abstractNumId="1">
    <w:nsid w:val="E1AB84DD"/>
    <w:multiLevelType w:val="singleLevel"/>
    <w:tmpl w:val="E1AB84DD"/>
    <w:lvl w:ilvl="0" w:tentative="0">
      <w:start w:val="1"/>
      <w:numFmt w:val="decimal"/>
      <w:lvlText w:val="%1."/>
      <w:lvlJc w:val="left"/>
      <w:pPr>
        <w:tabs>
          <w:tab w:val="left" w:pos="312"/>
        </w:tabs>
      </w:pPr>
    </w:lvl>
  </w:abstractNum>
  <w:abstractNum w:abstractNumId="2">
    <w:nsid w:val="EC42D2FF"/>
    <w:multiLevelType w:val="singleLevel"/>
    <w:tmpl w:val="EC42D2FF"/>
    <w:lvl w:ilvl="0" w:tentative="0">
      <w:start w:val="1"/>
      <w:numFmt w:val="decimal"/>
      <w:suff w:val="nothing"/>
      <w:lvlText w:val="（%1）"/>
      <w:lvlJc w:val="left"/>
    </w:lvl>
  </w:abstractNum>
  <w:abstractNum w:abstractNumId="3">
    <w:nsid w:val="0DFC1876"/>
    <w:multiLevelType w:val="singleLevel"/>
    <w:tmpl w:val="0DFC1876"/>
    <w:lvl w:ilvl="0" w:tentative="0">
      <w:start w:val="1"/>
      <w:numFmt w:val="decimal"/>
      <w:lvlText w:val="%1."/>
      <w:lvlJc w:val="left"/>
      <w:pPr>
        <w:tabs>
          <w:tab w:val="left" w:pos="312"/>
        </w:tabs>
      </w:pPr>
    </w:lvl>
  </w:abstractNum>
  <w:abstractNum w:abstractNumId="4">
    <w:nsid w:val="5FB8D746"/>
    <w:multiLevelType w:val="singleLevel"/>
    <w:tmpl w:val="5FB8D746"/>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1F96B0C"/>
    <w:rsid w:val="032E17E5"/>
    <w:rsid w:val="03417D55"/>
    <w:rsid w:val="03CF5817"/>
    <w:rsid w:val="03E85248"/>
    <w:rsid w:val="03F10E17"/>
    <w:rsid w:val="04237050"/>
    <w:rsid w:val="04291A94"/>
    <w:rsid w:val="04483841"/>
    <w:rsid w:val="045F626B"/>
    <w:rsid w:val="04936023"/>
    <w:rsid w:val="04A0702C"/>
    <w:rsid w:val="04B65E4D"/>
    <w:rsid w:val="04FA09C2"/>
    <w:rsid w:val="05092E05"/>
    <w:rsid w:val="05AC1361"/>
    <w:rsid w:val="05AC3439"/>
    <w:rsid w:val="05B517CE"/>
    <w:rsid w:val="060528D6"/>
    <w:rsid w:val="062736E9"/>
    <w:rsid w:val="06317FBC"/>
    <w:rsid w:val="064A5629"/>
    <w:rsid w:val="065E08E6"/>
    <w:rsid w:val="06656636"/>
    <w:rsid w:val="06697050"/>
    <w:rsid w:val="068445A1"/>
    <w:rsid w:val="070905EF"/>
    <w:rsid w:val="077A3CEC"/>
    <w:rsid w:val="07B93478"/>
    <w:rsid w:val="080B741D"/>
    <w:rsid w:val="080F4381"/>
    <w:rsid w:val="082959EC"/>
    <w:rsid w:val="08380F94"/>
    <w:rsid w:val="08665CBC"/>
    <w:rsid w:val="088312D6"/>
    <w:rsid w:val="08D41FED"/>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AE575C"/>
    <w:rsid w:val="0C5E598A"/>
    <w:rsid w:val="0C615C52"/>
    <w:rsid w:val="0C7B2F7B"/>
    <w:rsid w:val="0C8D5FC5"/>
    <w:rsid w:val="0C904D8B"/>
    <w:rsid w:val="0CAF1D4F"/>
    <w:rsid w:val="0CB677F4"/>
    <w:rsid w:val="0CB72983"/>
    <w:rsid w:val="0CBC5489"/>
    <w:rsid w:val="0CE83E31"/>
    <w:rsid w:val="0D066C07"/>
    <w:rsid w:val="0D283B98"/>
    <w:rsid w:val="0D9755F8"/>
    <w:rsid w:val="0DC727E4"/>
    <w:rsid w:val="0E0830D6"/>
    <w:rsid w:val="0E4A266A"/>
    <w:rsid w:val="0E65589C"/>
    <w:rsid w:val="0F135152"/>
    <w:rsid w:val="0F24110D"/>
    <w:rsid w:val="0F645268"/>
    <w:rsid w:val="0FB460AD"/>
    <w:rsid w:val="0FC32EB5"/>
    <w:rsid w:val="0FD722DC"/>
    <w:rsid w:val="10123DFE"/>
    <w:rsid w:val="10507E9A"/>
    <w:rsid w:val="10CF1FAD"/>
    <w:rsid w:val="11134763"/>
    <w:rsid w:val="113118BF"/>
    <w:rsid w:val="1196730B"/>
    <w:rsid w:val="11DC2BFD"/>
    <w:rsid w:val="11F9204F"/>
    <w:rsid w:val="12092160"/>
    <w:rsid w:val="12322646"/>
    <w:rsid w:val="12461711"/>
    <w:rsid w:val="12606C25"/>
    <w:rsid w:val="126A0561"/>
    <w:rsid w:val="12BF6186"/>
    <w:rsid w:val="12ED0DC6"/>
    <w:rsid w:val="12FF72E8"/>
    <w:rsid w:val="13392CAD"/>
    <w:rsid w:val="133C6BEC"/>
    <w:rsid w:val="13E24F8D"/>
    <w:rsid w:val="14145452"/>
    <w:rsid w:val="144A62D6"/>
    <w:rsid w:val="14594C9D"/>
    <w:rsid w:val="149C7998"/>
    <w:rsid w:val="14B80DBD"/>
    <w:rsid w:val="14C30A80"/>
    <w:rsid w:val="14CF5677"/>
    <w:rsid w:val="1508079D"/>
    <w:rsid w:val="1539776F"/>
    <w:rsid w:val="159310AD"/>
    <w:rsid w:val="15B1406F"/>
    <w:rsid w:val="160752E5"/>
    <w:rsid w:val="161136EA"/>
    <w:rsid w:val="161E4B7B"/>
    <w:rsid w:val="1724682F"/>
    <w:rsid w:val="173C35EC"/>
    <w:rsid w:val="17820A15"/>
    <w:rsid w:val="179A59B1"/>
    <w:rsid w:val="17AD081E"/>
    <w:rsid w:val="17B47C5A"/>
    <w:rsid w:val="180B0F84"/>
    <w:rsid w:val="18915F7D"/>
    <w:rsid w:val="18CB7380"/>
    <w:rsid w:val="18F07E29"/>
    <w:rsid w:val="19065D22"/>
    <w:rsid w:val="1985097A"/>
    <w:rsid w:val="19866520"/>
    <w:rsid w:val="19A55D36"/>
    <w:rsid w:val="19E8673A"/>
    <w:rsid w:val="1A444595"/>
    <w:rsid w:val="1AE04F3D"/>
    <w:rsid w:val="1AF9645A"/>
    <w:rsid w:val="1B172193"/>
    <w:rsid w:val="1B1D5AA8"/>
    <w:rsid w:val="1B2C5602"/>
    <w:rsid w:val="1B3C2E09"/>
    <w:rsid w:val="1B8A2A6F"/>
    <w:rsid w:val="1B903EF3"/>
    <w:rsid w:val="1C5B0FBE"/>
    <w:rsid w:val="1D356B80"/>
    <w:rsid w:val="1D387CC1"/>
    <w:rsid w:val="1D464944"/>
    <w:rsid w:val="1D4E011E"/>
    <w:rsid w:val="1D6929DF"/>
    <w:rsid w:val="1E25455A"/>
    <w:rsid w:val="1EC50EB7"/>
    <w:rsid w:val="1EF55FE2"/>
    <w:rsid w:val="1F006163"/>
    <w:rsid w:val="1F070D9C"/>
    <w:rsid w:val="1F164D67"/>
    <w:rsid w:val="1F664E2A"/>
    <w:rsid w:val="1F795149"/>
    <w:rsid w:val="1F8D2E1B"/>
    <w:rsid w:val="21067B13"/>
    <w:rsid w:val="211B0A6D"/>
    <w:rsid w:val="21337A07"/>
    <w:rsid w:val="21633DEB"/>
    <w:rsid w:val="21B26473"/>
    <w:rsid w:val="21CF6C0F"/>
    <w:rsid w:val="21DF0545"/>
    <w:rsid w:val="223916EB"/>
    <w:rsid w:val="22AE4DC1"/>
    <w:rsid w:val="22CE2D81"/>
    <w:rsid w:val="2360475A"/>
    <w:rsid w:val="236A2C16"/>
    <w:rsid w:val="23800B7D"/>
    <w:rsid w:val="23834952"/>
    <w:rsid w:val="239A7798"/>
    <w:rsid w:val="23BA1E6D"/>
    <w:rsid w:val="23CA2B8A"/>
    <w:rsid w:val="24270B26"/>
    <w:rsid w:val="2437058E"/>
    <w:rsid w:val="24484598"/>
    <w:rsid w:val="245257AF"/>
    <w:rsid w:val="24ED6B82"/>
    <w:rsid w:val="252C6739"/>
    <w:rsid w:val="25B416E3"/>
    <w:rsid w:val="25FA1C1F"/>
    <w:rsid w:val="266B24AB"/>
    <w:rsid w:val="26CA7CF9"/>
    <w:rsid w:val="27224ADD"/>
    <w:rsid w:val="27550449"/>
    <w:rsid w:val="27DF09A4"/>
    <w:rsid w:val="28357935"/>
    <w:rsid w:val="28557DDE"/>
    <w:rsid w:val="287F65B4"/>
    <w:rsid w:val="289C2D26"/>
    <w:rsid w:val="28B86D2A"/>
    <w:rsid w:val="28C77EAD"/>
    <w:rsid w:val="28C956A3"/>
    <w:rsid w:val="29916F47"/>
    <w:rsid w:val="29CD435B"/>
    <w:rsid w:val="29D31D30"/>
    <w:rsid w:val="2A0F03DD"/>
    <w:rsid w:val="2A1A5567"/>
    <w:rsid w:val="2AA47EA7"/>
    <w:rsid w:val="2AF42702"/>
    <w:rsid w:val="2B030958"/>
    <w:rsid w:val="2B182A85"/>
    <w:rsid w:val="2B30706C"/>
    <w:rsid w:val="2B3444F3"/>
    <w:rsid w:val="2BEC2CCA"/>
    <w:rsid w:val="2C74500F"/>
    <w:rsid w:val="2C8863C0"/>
    <w:rsid w:val="2CC34604"/>
    <w:rsid w:val="2D3571C7"/>
    <w:rsid w:val="2D67693D"/>
    <w:rsid w:val="2DEA5C80"/>
    <w:rsid w:val="2E1225C5"/>
    <w:rsid w:val="2E216A91"/>
    <w:rsid w:val="2E7E1E3D"/>
    <w:rsid w:val="2E842255"/>
    <w:rsid w:val="2EAA77EE"/>
    <w:rsid w:val="2EAE1D18"/>
    <w:rsid w:val="2ECA44D8"/>
    <w:rsid w:val="2EFB22F6"/>
    <w:rsid w:val="2F241ABC"/>
    <w:rsid w:val="2F2919D0"/>
    <w:rsid w:val="2F5C5965"/>
    <w:rsid w:val="2F605E22"/>
    <w:rsid w:val="2F9E4CBC"/>
    <w:rsid w:val="2FC6460C"/>
    <w:rsid w:val="2FC729AB"/>
    <w:rsid w:val="30096F36"/>
    <w:rsid w:val="300E262C"/>
    <w:rsid w:val="308411F7"/>
    <w:rsid w:val="309774D1"/>
    <w:rsid w:val="311003AE"/>
    <w:rsid w:val="313E1ADD"/>
    <w:rsid w:val="31472444"/>
    <w:rsid w:val="329268B2"/>
    <w:rsid w:val="32C82712"/>
    <w:rsid w:val="33297C51"/>
    <w:rsid w:val="338E43D0"/>
    <w:rsid w:val="33A65F89"/>
    <w:rsid w:val="33C17C11"/>
    <w:rsid w:val="33CE464F"/>
    <w:rsid w:val="33D65C29"/>
    <w:rsid w:val="34BF5B9B"/>
    <w:rsid w:val="34DB1C6D"/>
    <w:rsid w:val="35F04FF6"/>
    <w:rsid w:val="36376685"/>
    <w:rsid w:val="368F1B0D"/>
    <w:rsid w:val="36B1341E"/>
    <w:rsid w:val="36BD3E66"/>
    <w:rsid w:val="37001D68"/>
    <w:rsid w:val="378971A3"/>
    <w:rsid w:val="37A23852"/>
    <w:rsid w:val="37CF580A"/>
    <w:rsid w:val="37FE4C89"/>
    <w:rsid w:val="385C6BB6"/>
    <w:rsid w:val="38B14B6E"/>
    <w:rsid w:val="38EF001B"/>
    <w:rsid w:val="39AF4E00"/>
    <w:rsid w:val="3A0B7E8E"/>
    <w:rsid w:val="3AAF17DF"/>
    <w:rsid w:val="3ABC3D62"/>
    <w:rsid w:val="3B003B1F"/>
    <w:rsid w:val="3B037579"/>
    <w:rsid w:val="3B4A4C89"/>
    <w:rsid w:val="3B8C3A12"/>
    <w:rsid w:val="3BA44248"/>
    <w:rsid w:val="3BCC6800"/>
    <w:rsid w:val="3CF87FC2"/>
    <w:rsid w:val="3D0A6A03"/>
    <w:rsid w:val="3D2F2642"/>
    <w:rsid w:val="3D43534E"/>
    <w:rsid w:val="3D5E49A7"/>
    <w:rsid w:val="3D7309E6"/>
    <w:rsid w:val="3E1201FF"/>
    <w:rsid w:val="3E3F2FBE"/>
    <w:rsid w:val="3E435841"/>
    <w:rsid w:val="3EA6654C"/>
    <w:rsid w:val="3ED62DE1"/>
    <w:rsid w:val="3F0548FB"/>
    <w:rsid w:val="3F432F74"/>
    <w:rsid w:val="3F482864"/>
    <w:rsid w:val="3F91146E"/>
    <w:rsid w:val="3FAA42E4"/>
    <w:rsid w:val="3FBA2006"/>
    <w:rsid w:val="3FF216BF"/>
    <w:rsid w:val="401A3826"/>
    <w:rsid w:val="401D10DD"/>
    <w:rsid w:val="40711A25"/>
    <w:rsid w:val="407B4DD5"/>
    <w:rsid w:val="408825BD"/>
    <w:rsid w:val="40A4301A"/>
    <w:rsid w:val="40E34069"/>
    <w:rsid w:val="41035E00"/>
    <w:rsid w:val="41205243"/>
    <w:rsid w:val="41205969"/>
    <w:rsid w:val="414C5B13"/>
    <w:rsid w:val="415B5D6C"/>
    <w:rsid w:val="41935C36"/>
    <w:rsid w:val="41A338E3"/>
    <w:rsid w:val="41EF35B2"/>
    <w:rsid w:val="42185F44"/>
    <w:rsid w:val="4235270E"/>
    <w:rsid w:val="42774B10"/>
    <w:rsid w:val="42D65B4D"/>
    <w:rsid w:val="42E2049E"/>
    <w:rsid w:val="42EC0F24"/>
    <w:rsid w:val="42F7579C"/>
    <w:rsid w:val="4336540D"/>
    <w:rsid w:val="43522B9B"/>
    <w:rsid w:val="437739CC"/>
    <w:rsid w:val="439907B9"/>
    <w:rsid w:val="43A7707B"/>
    <w:rsid w:val="446721D4"/>
    <w:rsid w:val="44904533"/>
    <w:rsid w:val="449E500C"/>
    <w:rsid w:val="44A6546D"/>
    <w:rsid w:val="44C468B6"/>
    <w:rsid w:val="45154BCA"/>
    <w:rsid w:val="454D7D6F"/>
    <w:rsid w:val="4571731D"/>
    <w:rsid w:val="45FF0754"/>
    <w:rsid w:val="461E6F60"/>
    <w:rsid w:val="46445615"/>
    <w:rsid w:val="466525F3"/>
    <w:rsid w:val="466A5859"/>
    <w:rsid w:val="46E178A9"/>
    <w:rsid w:val="47657605"/>
    <w:rsid w:val="47702945"/>
    <w:rsid w:val="477B24C6"/>
    <w:rsid w:val="478620D9"/>
    <w:rsid w:val="47EE45D6"/>
    <w:rsid w:val="47F424A8"/>
    <w:rsid w:val="47F475C8"/>
    <w:rsid w:val="48082673"/>
    <w:rsid w:val="489363E0"/>
    <w:rsid w:val="494A17E6"/>
    <w:rsid w:val="49532238"/>
    <w:rsid w:val="49DD4BB7"/>
    <w:rsid w:val="4A0D325F"/>
    <w:rsid w:val="4A79273B"/>
    <w:rsid w:val="4A8A6EE9"/>
    <w:rsid w:val="4AAE12ED"/>
    <w:rsid w:val="4ACF6971"/>
    <w:rsid w:val="4AE54494"/>
    <w:rsid w:val="4AEE3DA2"/>
    <w:rsid w:val="4B002D0B"/>
    <w:rsid w:val="4B3B7759"/>
    <w:rsid w:val="4B6F34DF"/>
    <w:rsid w:val="4B85737C"/>
    <w:rsid w:val="4C3C1ECD"/>
    <w:rsid w:val="4C4A31A8"/>
    <w:rsid w:val="4C600189"/>
    <w:rsid w:val="4C806C93"/>
    <w:rsid w:val="4CDB65A8"/>
    <w:rsid w:val="4CF40B16"/>
    <w:rsid w:val="4D133C1F"/>
    <w:rsid w:val="4D4B7289"/>
    <w:rsid w:val="4D5837DF"/>
    <w:rsid w:val="4D6C1337"/>
    <w:rsid w:val="4D714C5A"/>
    <w:rsid w:val="4D8B187E"/>
    <w:rsid w:val="4E1E3016"/>
    <w:rsid w:val="4E2D65F4"/>
    <w:rsid w:val="4F105DE5"/>
    <w:rsid w:val="4F150EA5"/>
    <w:rsid w:val="4F2E1B93"/>
    <w:rsid w:val="4F444DA8"/>
    <w:rsid w:val="50281D82"/>
    <w:rsid w:val="50377320"/>
    <w:rsid w:val="508F3801"/>
    <w:rsid w:val="50907C1B"/>
    <w:rsid w:val="50DA38A7"/>
    <w:rsid w:val="51974145"/>
    <w:rsid w:val="51A13A4D"/>
    <w:rsid w:val="51AA740B"/>
    <w:rsid w:val="51D70008"/>
    <w:rsid w:val="51E329FD"/>
    <w:rsid w:val="524474A0"/>
    <w:rsid w:val="5245449C"/>
    <w:rsid w:val="5252490D"/>
    <w:rsid w:val="52580B19"/>
    <w:rsid w:val="52626218"/>
    <w:rsid w:val="528E38AF"/>
    <w:rsid w:val="529D3F90"/>
    <w:rsid w:val="533A6B1F"/>
    <w:rsid w:val="53807604"/>
    <w:rsid w:val="53923005"/>
    <w:rsid w:val="53AE211E"/>
    <w:rsid w:val="53CE651E"/>
    <w:rsid w:val="53F35AA0"/>
    <w:rsid w:val="540F4AC5"/>
    <w:rsid w:val="54116BEA"/>
    <w:rsid w:val="544F4A8C"/>
    <w:rsid w:val="555C6CC5"/>
    <w:rsid w:val="55990EEF"/>
    <w:rsid w:val="55B7162A"/>
    <w:rsid w:val="55DD513F"/>
    <w:rsid w:val="56002BDB"/>
    <w:rsid w:val="564D2E6E"/>
    <w:rsid w:val="565C4CEB"/>
    <w:rsid w:val="56C00361"/>
    <w:rsid w:val="56FB3ACE"/>
    <w:rsid w:val="57326660"/>
    <w:rsid w:val="574C3BF8"/>
    <w:rsid w:val="577B076B"/>
    <w:rsid w:val="57A25B11"/>
    <w:rsid w:val="57EE5261"/>
    <w:rsid w:val="5822700A"/>
    <w:rsid w:val="58303CDE"/>
    <w:rsid w:val="586151B0"/>
    <w:rsid w:val="586F6CEB"/>
    <w:rsid w:val="58815956"/>
    <w:rsid w:val="588D078E"/>
    <w:rsid w:val="589218A1"/>
    <w:rsid w:val="58A37239"/>
    <w:rsid w:val="58C31D66"/>
    <w:rsid w:val="59295121"/>
    <w:rsid w:val="593730A6"/>
    <w:rsid w:val="595154BA"/>
    <w:rsid w:val="5980650D"/>
    <w:rsid w:val="5981094C"/>
    <w:rsid w:val="59B164F5"/>
    <w:rsid w:val="59CD36CB"/>
    <w:rsid w:val="5A751237"/>
    <w:rsid w:val="5A8E07B6"/>
    <w:rsid w:val="5AA36F35"/>
    <w:rsid w:val="5AF8288E"/>
    <w:rsid w:val="5B3914EA"/>
    <w:rsid w:val="5C1D2FEA"/>
    <w:rsid w:val="5C33362F"/>
    <w:rsid w:val="5C475989"/>
    <w:rsid w:val="5C9D551C"/>
    <w:rsid w:val="5CA000BD"/>
    <w:rsid w:val="5D227921"/>
    <w:rsid w:val="5D261093"/>
    <w:rsid w:val="5DDA48DE"/>
    <w:rsid w:val="5E29571C"/>
    <w:rsid w:val="5E7072D5"/>
    <w:rsid w:val="5E916AC6"/>
    <w:rsid w:val="5EB35FD5"/>
    <w:rsid w:val="5EEA5586"/>
    <w:rsid w:val="5FE84E0C"/>
    <w:rsid w:val="60221B67"/>
    <w:rsid w:val="60371971"/>
    <w:rsid w:val="603A563D"/>
    <w:rsid w:val="60A07495"/>
    <w:rsid w:val="60A1672C"/>
    <w:rsid w:val="61102418"/>
    <w:rsid w:val="61564BE3"/>
    <w:rsid w:val="617E498A"/>
    <w:rsid w:val="61960027"/>
    <w:rsid w:val="61B431F8"/>
    <w:rsid w:val="61BB1A22"/>
    <w:rsid w:val="61BF597B"/>
    <w:rsid w:val="62364E82"/>
    <w:rsid w:val="628327C0"/>
    <w:rsid w:val="62994264"/>
    <w:rsid w:val="62D3704F"/>
    <w:rsid w:val="62D67C30"/>
    <w:rsid w:val="62E2764E"/>
    <w:rsid w:val="632D31B2"/>
    <w:rsid w:val="63A46FE8"/>
    <w:rsid w:val="63BF40FA"/>
    <w:rsid w:val="63D731CD"/>
    <w:rsid w:val="642151C6"/>
    <w:rsid w:val="644614E5"/>
    <w:rsid w:val="64C15A14"/>
    <w:rsid w:val="64CF1337"/>
    <w:rsid w:val="64DE7E13"/>
    <w:rsid w:val="6502328D"/>
    <w:rsid w:val="650B0D9A"/>
    <w:rsid w:val="652A6394"/>
    <w:rsid w:val="658F391F"/>
    <w:rsid w:val="65E91508"/>
    <w:rsid w:val="66032276"/>
    <w:rsid w:val="661D1EC9"/>
    <w:rsid w:val="664632CD"/>
    <w:rsid w:val="669107FE"/>
    <w:rsid w:val="669E4476"/>
    <w:rsid w:val="66AD3FBB"/>
    <w:rsid w:val="67A81366"/>
    <w:rsid w:val="67CB05AF"/>
    <w:rsid w:val="6823575F"/>
    <w:rsid w:val="6837248C"/>
    <w:rsid w:val="684352D5"/>
    <w:rsid w:val="68531E47"/>
    <w:rsid w:val="685D7406"/>
    <w:rsid w:val="687A230C"/>
    <w:rsid w:val="687E60F5"/>
    <w:rsid w:val="68AB1AC6"/>
    <w:rsid w:val="69064A9A"/>
    <w:rsid w:val="695024C9"/>
    <w:rsid w:val="69826C27"/>
    <w:rsid w:val="69AB161C"/>
    <w:rsid w:val="69C41145"/>
    <w:rsid w:val="69F22D9A"/>
    <w:rsid w:val="6A071FEB"/>
    <w:rsid w:val="6AC139D2"/>
    <w:rsid w:val="6AF36526"/>
    <w:rsid w:val="6B9E5679"/>
    <w:rsid w:val="6BC8321C"/>
    <w:rsid w:val="6BD204A2"/>
    <w:rsid w:val="6C16415D"/>
    <w:rsid w:val="6C69727C"/>
    <w:rsid w:val="6D083C9E"/>
    <w:rsid w:val="6D837F22"/>
    <w:rsid w:val="6D877C6B"/>
    <w:rsid w:val="6DC05860"/>
    <w:rsid w:val="6E176E67"/>
    <w:rsid w:val="6E546EA5"/>
    <w:rsid w:val="6E766BA8"/>
    <w:rsid w:val="6EB12F02"/>
    <w:rsid w:val="6EEE6A88"/>
    <w:rsid w:val="6F5071F1"/>
    <w:rsid w:val="6FC225B8"/>
    <w:rsid w:val="6FD40212"/>
    <w:rsid w:val="6FFB38F1"/>
    <w:rsid w:val="701A1EC9"/>
    <w:rsid w:val="703930C1"/>
    <w:rsid w:val="703D6EA4"/>
    <w:rsid w:val="70990C89"/>
    <w:rsid w:val="70CA5490"/>
    <w:rsid w:val="70DA002F"/>
    <w:rsid w:val="70FB5532"/>
    <w:rsid w:val="718F626C"/>
    <w:rsid w:val="71A572AB"/>
    <w:rsid w:val="71DA772B"/>
    <w:rsid w:val="720257FF"/>
    <w:rsid w:val="726339B7"/>
    <w:rsid w:val="72D13F8C"/>
    <w:rsid w:val="737F734B"/>
    <w:rsid w:val="738855D8"/>
    <w:rsid w:val="738A66F7"/>
    <w:rsid w:val="73AC29BE"/>
    <w:rsid w:val="74086758"/>
    <w:rsid w:val="74397CAE"/>
    <w:rsid w:val="743D75F7"/>
    <w:rsid w:val="747929FB"/>
    <w:rsid w:val="748368B4"/>
    <w:rsid w:val="748D6638"/>
    <w:rsid w:val="74DB3AB3"/>
    <w:rsid w:val="74E86974"/>
    <w:rsid w:val="752526AB"/>
    <w:rsid w:val="753A1D3B"/>
    <w:rsid w:val="75D174A6"/>
    <w:rsid w:val="75F919D9"/>
    <w:rsid w:val="76447818"/>
    <w:rsid w:val="764F47C4"/>
    <w:rsid w:val="765D2F12"/>
    <w:rsid w:val="76911D13"/>
    <w:rsid w:val="76DF6062"/>
    <w:rsid w:val="76F265F0"/>
    <w:rsid w:val="773F7189"/>
    <w:rsid w:val="77422893"/>
    <w:rsid w:val="774F104A"/>
    <w:rsid w:val="77C72BE8"/>
    <w:rsid w:val="77D7509D"/>
    <w:rsid w:val="77E6197D"/>
    <w:rsid w:val="78215104"/>
    <w:rsid w:val="783F1611"/>
    <w:rsid w:val="78720F0E"/>
    <w:rsid w:val="78B10D54"/>
    <w:rsid w:val="78B35B04"/>
    <w:rsid w:val="78C65B3F"/>
    <w:rsid w:val="7931007C"/>
    <w:rsid w:val="79B50936"/>
    <w:rsid w:val="79C26E1C"/>
    <w:rsid w:val="79DF32B5"/>
    <w:rsid w:val="79F256B2"/>
    <w:rsid w:val="7A00695F"/>
    <w:rsid w:val="7A757DBD"/>
    <w:rsid w:val="7A9C1122"/>
    <w:rsid w:val="7B264314"/>
    <w:rsid w:val="7B32675B"/>
    <w:rsid w:val="7B7607DD"/>
    <w:rsid w:val="7BC46A40"/>
    <w:rsid w:val="7C3A38BE"/>
    <w:rsid w:val="7C8213DE"/>
    <w:rsid w:val="7C9C2966"/>
    <w:rsid w:val="7CBB1486"/>
    <w:rsid w:val="7CE43318"/>
    <w:rsid w:val="7CFA4751"/>
    <w:rsid w:val="7D1A4ADE"/>
    <w:rsid w:val="7D502D5B"/>
    <w:rsid w:val="7DB276A6"/>
    <w:rsid w:val="7DEB7B41"/>
    <w:rsid w:val="7E7D4006"/>
    <w:rsid w:val="7E896C87"/>
    <w:rsid w:val="7E8F3720"/>
    <w:rsid w:val="7F080156"/>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1"/>
    <w:unhideWhenUsed/>
    <w:qFormat/>
    <w:uiPriority w:val="0"/>
    <w:pPr>
      <w:spacing w:after="120"/>
    </w:pPr>
    <w:rPr>
      <w:rFonts w:ascii="Times New Roman" w:hAnsi="Times New Roman"/>
      <w:szCs w:val="20"/>
    </w:rPr>
  </w:style>
  <w:style w:type="paragraph" w:customStyle="1" w:styleId="18">
    <w:name w:val="正文部分 Char Char Char"/>
    <w:basedOn w:val="17"/>
    <w:next w:val="19"/>
    <w:qFormat/>
    <w:uiPriority w:val="0"/>
    <w:pPr>
      <w:spacing w:line="460" w:lineRule="exact"/>
      <w:textAlignment w:val="baseline"/>
    </w:pPr>
    <w:rPr>
      <w:rFonts w:ascii="等线" w:hAnsi="等线" w:eastAsia="等线"/>
    </w:rPr>
  </w:style>
  <w:style w:type="paragraph" w:customStyle="1" w:styleId="19">
    <w:name w:val="章标题"/>
    <w:basedOn w:val="20"/>
    <w:qFormat/>
    <w:uiPriority w:val="0"/>
    <w:rPr>
      <w:rFonts w:ascii="等线" w:hAnsi="等线"/>
    </w:rPr>
  </w:style>
  <w:style w:type="paragraph" w:styleId="20">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1">
    <w:name w:val="Body Text Indent"/>
    <w:basedOn w:val="1"/>
    <w:link w:val="74"/>
    <w:qFormat/>
    <w:uiPriority w:val="0"/>
    <w:pPr>
      <w:spacing w:after="120"/>
      <w:ind w:left="420" w:leftChars="200"/>
    </w:pPr>
    <w:rPr>
      <w:rFonts w:ascii="Times New Roman" w:hAnsi="Times New Roman"/>
      <w:szCs w:val="20"/>
    </w:rPr>
  </w:style>
  <w:style w:type="paragraph" w:styleId="22">
    <w:name w:val="toc 5"/>
    <w:basedOn w:val="1"/>
    <w:next w:val="1"/>
    <w:qFormat/>
    <w:uiPriority w:val="39"/>
    <w:pPr>
      <w:ind w:left="800" w:leftChars="800"/>
    </w:pPr>
  </w:style>
  <w:style w:type="paragraph" w:styleId="23">
    <w:name w:val="toc 3"/>
    <w:basedOn w:val="1"/>
    <w:next w:val="1"/>
    <w:qFormat/>
    <w:uiPriority w:val="39"/>
    <w:pPr>
      <w:ind w:left="400" w:leftChars="400"/>
    </w:pPr>
  </w:style>
  <w:style w:type="paragraph" w:styleId="24">
    <w:name w:val="Plain Text"/>
    <w:basedOn w:val="1"/>
    <w:link w:val="75"/>
    <w:qFormat/>
    <w:uiPriority w:val="0"/>
    <w:rPr>
      <w:rFonts w:ascii="宋体"/>
    </w:rPr>
  </w:style>
  <w:style w:type="paragraph" w:styleId="25">
    <w:name w:val="toc 8"/>
    <w:basedOn w:val="1"/>
    <w:next w:val="1"/>
    <w:qFormat/>
    <w:uiPriority w:val="39"/>
    <w:pPr>
      <w:ind w:left="1400" w:leftChars="1400"/>
    </w:pPr>
  </w:style>
  <w:style w:type="paragraph" w:styleId="26">
    <w:name w:val="Date"/>
    <w:basedOn w:val="1"/>
    <w:next w:val="1"/>
    <w:link w:val="76"/>
    <w:qFormat/>
    <w:uiPriority w:val="0"/>
    <w:pPr>
      <w:ind w:left="2500" w:leftChars="2500"/>
    </w:pPr>
    <w:rPr>
      <w:rFonts w:ascii="Times New Roman" w:hAnsi="Times New Roman"/>
      <w:szCs w:val="20"/>
    </w:rPr>
  </w:style>
  <w:style w:type="paragraph" w:styleId="27">
    <w:name w:val="Balloon Text"/>
    <w:basedOn w:val="1"/>
    <w:link w:val="77"/>
    <w:qFormat/>
    <w:uiPriority w:val="0"/>
    <w:rPr>
      <w:rFonts w:ascii="Times New Roman" w:hAnsi="Times New Roman"/>
      <w:sz w:val="18"/>
      <w:szCs w:val="20"/>
    </w:rPr>
  </w:style>
  <w:style w:type="paragraph" w:styleId="28">
    <w:name w:val="footer"/>
    <w:basedOn w:val="1"/>
    <w:link w:val="78"/>
    <w:qFormat/>
    <w:uiPriority w:val="0"/>
    <w:pPr>
      <w:tabs>
        <w:tab w:val="center" w:pos="4153"/>
        <w:tab w:val="right" w:pos="8306"/>
      </w:tabs>
      <w:snapToGrid w:val="0"/>
      <w:jc w:val="left"/>
    </w:pPr>
    <w:rPr>
      <w:sz w:val="18"/>
    </w:rPr>
  </w:style>
  <w:style w:type="paragraph" w:styleId="29">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30">
    <w:name w:val="toc 1"/>
    <w:basedOn w:val="1"/>
    <w:next w:val="1"/>
    <w:qFormat/>
    <w:uiPriority w:val="39"/>
  </w:style>
  <w:style w:type="paragraph" w:styleId="31">
    <w:name w:val="toc 4"/>
    <w:basedOn w:val="1"/>
    <w:next w:val="1"/>
    <w:qFormat/>
    <w:uiPriority w:val="39"/>
    <w:pPr>
      <w:ind w:left="600" w:leftChars="600"/>
    </w:pPr>
  </w:style>
  <w:style w:type="paragraph" w:styleId="32">
    <w:name w:val="Subtitle"/>
    <w:basedOn w:val="1"/>
    <w:next w:val="1"/>
    <w:qFormat/>
    <w:uiPriority w:val="11"/>
    <w:pPr>
      <w:spacing w:line="560" w:lineRule="exact"/>
      <w:jc w:val="left"/>
      <w:outlineLvl w:val="1"/>
    </w:pPr>
    <w:rPr>
      <w:rFonts w:ascii="宋体" w:hAnsi="宋体"/>
      <w:b/>
      <w:bCs/>
      <w:kern w:val="28"/>
      <w:sz w:val="28"/>
      <w:szCs w:val="32"/>
    </w:rPr>
  </w:style>
  <w:style w:type="paragraph" w:styleId="33">
    <w:name w:val="toc 6"/>
    <w:basedOn w:val="1"/>
    <w:next w:val="1"/>
    <w:qFormat/>
    <w:uiPriority w:val="39"/>
    <w:pPr>
      <w:ind w:left="1000" w:leftChars="1000"/>
    </w:pPr>
  </w:style>
  <w:style w:type="paragraph" w:styleId="34">
    <w:name w:val="Body Text Indent 3"/>
    <w:basedOn w:val="1"/>
    <w:link w:val="80"/>
    <w:qFormat/>
    <w:uiPriority w:val="0"/>
    <w:pPr>
      <w:spacing w:after="120"/>
      <w:ind w:left="200" w:leftChars="200"/>
    </w:pPr>
    <w:rPr>
      <w:sz w:val="16"/>
      <w:szCs w:val="16"/>
    </w:rPr>
  </w:style>
  <w:style w:type="paragraph" w:styleId="35">
    <w:name w:val="toc 2"/>
    <w:basedOn w:val="1"/>
    <w:next w:val="1"/>
    <w:qFormat/>
    <w:uiPriority w:val="39"/>
    <w:pPr>
      <w:ind w:left="200" w:leftChars="200"/>
    </w:pPr>
  </w:style>
  <w:style w:type="paragraph" w:styleId="36">
    <w:name w:val="toc 9"/>
    <w:basedOn w:val="1"/>
    <w:next w:val="1"/>
    <w:qFormat/>
    <w:uiPriority w:val="39"/>
    <w:pPr>
      <w:ind w:left="1600" w:leftChars="1600"/>
    </w:pPr>
  </w:style>
  <w:style w:type="paragraph" w:styleId="37">
    <w:name w:val="Body Text 2"/>
    <w:basedOn w:val="1"/>
    <w:next w:val="1"/>
    <w:qFormat/>
    <w:uiPriority w:val="0"/>
  </w:style>
  <w:style w:type="paragraph" w:styleId="38">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9">
    <w:name w:val="index 1"/>
    <w:basedOn w:val="1"/>
    <w:next w:val="1"/>
    <w:qFormat/>
    <w:uiPriority w:val="0"/>
    <w:pPr>
      <w:spacing w:line="220" w:lineRule="exact"/>
      <w:jc w:val="center"/>
    </w:pPr>
    <w:rPr>
      <w:rFonts w:ascii="仿宋_GB2312" w:hAnsi="Times New Roman" w:eastAsia="仿宋_GB2312"/>
      <w:szCs w:val="21"/>
    </w:rPr>
  </w:style>
  <w:style w:type="paragraph" w:styleId="40">
    <w:name w:val="annotation subject"/>
    <w:basedOn w:val="15"/>
    <w:next w:val="15"/>
    <w:link w:val="82"/>
    <w:qFormat/>
    <w:uiPriority w:val="0"/>
  </w:style>
  <w:style w:type="paragraph" w:styleId="41">
    <w:name w:val="Body Text First Indent"/>
    <w:basedOn w:val="1"/>
    <w:link w:val="83"/>
    <w:qFormat/>
    <w:uiPriority w:val="0"/>
    <w:pPr>
      <w:spacing w:line="312" w:lineRule="auto"/>
      <w:ind w:firstLine="420"/>
    </w:pPr>
    <w:rPr>
      <w:rFonts w:ascii="Times New Roman" w:hAnsi="Times New Roman"/>
      <w:szCs w:val="24"/>
    </w:rPr>
  </w:style>
  <w:style w:type="paragraph" w:styleId="42">
    <w:name w:val="Body Text First Indent 2"/>
    <w:basedOn w:val="21"/>
    <w:qFormat/>
    <w:uiPriority w:val="99"/>
    <w:pPr>
      <w:ind w:firstLine="420" w:firstLineChars="200"/>
    </w:p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unhideWhenUsed/>
    <w:qFormat/>
    <w:uiPriority w:val="99"/>
    <w:rPr>
      <w:color w:val="800080"/>
      <w:u w:val="none"/>
    </w:rPr>
  </w:style>
  <w:style w:type="character" w:styleId="49">
    <w:name w:val="Emphasis"/>
    <w:basedOn w:val="45"/>
    <w:qFormat/>
    <w:uiPriority w:val="0"/>
    <w:rPr>
      <w:b/>
    </w:rPr>
  </w:style>
  <w:style w:type="character" w:styleId="50">
    <w:name w:val="HTML Definition"/>
    <w:basedOn w:val="45"/>
    <w:unhideWhenUsed/>
    <w:qFormat/>
    <w:uiPriority w:val="0"/>
  </w:style>
  <w:style w:type="character" w:styleId="51">
    <w:name w:val="HTML Typewriter"/>
    <w:basedOn w:val="45"/>
    <w:unhideWhenUsed/>
    <w:qFormat/>
    <w:uiPriority w:val="0"/>
    <w:rPr>
      <w:rFonts w:hint="default" w:ascii="monospace" w:hAnsi="monospace" w:eastAsia="monospace" w:cs="monospace"/>
      <w:sz w:val="19"/>
      <w:szCs w:val="19"/>
    </w:rPr>
  </w:style>
  <w:style w:type="character" w:styleId="52">
    <w:name w:val="HTML Acronym"/>
    <w:basedOn w:val="45"/>
    <w:unhideWhenUsed/>
    <w:qFormat/>
    <w:uiPriority w:val="0"/>
  </w:style>
  <w:style w:type="character" w:styleId="53">
    <w:name w:val="HTML Variable"/>
    <w:basedOn w:val="45"/>
    <w:unhideWhenUsed/>
    <w:qFormat/>
    <w:uiPriority w:val="0"/>
  </w:style>
  <w:style w:type="character" w:styleId="54">
    <w:name w:val="Hyperlink"/>
    <w:basedOn w:val="45"/>
    <w:qFormat/>
    <w:uiPriority w:val="99"/>
    <w:rPr>
      <w:color w:val="0000FF"/>
      <w:u w:val="none"/>
    </w:rPr>
  </w:style>
  <w:style w:type="character" w:styleId="55">
    <w:name w:val="HTML Code"/>
    <w:basedOn w:val="45"/>
    <w:unhideWhenUsed/>
    <w:qFormat/>
    <w:uiPriority w:val="0"/>
    <w:rPr>
      <w:rFonts w:hint="default" w:ascii="monospace" w:hAnsi="monospace" w:eastAsia="monospace" w:cs="monospace"/>
      <w:sz w:val="20"/>
    </w:rPr>
  </w:style>
  <w:style w:type="character" w:styleId="56">
    <w:name w:val="annotation reference"/>
    <w:qFormat/>
    <w:uiPriority w:val="0"/>
    <w:rPr>
      <w:sz w:val="21"/>
    </w:rPr>
  </w:style>
  <w:style w:type="character" w:styleId="57">
    <w:name w:val="HTML Cite"/>
    <w:basedOn w:val="45"/>
    <w:unhideWhenUsed/>
    <w:qFormat/>
    <w:uiPriority w:val="0"/>
  </w:style>
  <w:style w:type="character" w:styleId="58">
    <w:name w:val="footnote reference"/>
    <w:qFormat/>
    <w:uiPriority w:val="0"/>
    <w:rPr>
      <w:vertAlign w:val="superscript"/>
    </w:rPr>
  </w:style>
  <w:style w:type="character" w:styleId="59">
    <w:name w:val="HTML Keyboard"/>
    <w:basedOn w:val="45"/>
    <w:unhideWhenUsed/>
    <w:qFormat/>
    <w:uiPriority w:val="0"/>
    <w:rPr>
      <w:rFonts w:hint="default" w:ascii="monospace" w:hAnsi="monospace" w:eastAsia="monospace" w:cs="monospace"/>
      <w:sz w:val="20"/>
    </w:rPr>
  </w:style>
  <w:style w:type="character" w:styleId="60">
    <w:name w:val="HTML Sample"/>
    <w:basedOn w:val="45"/>
    <w:unhideWhenUsed/>
    <w:qFormat/>
    <w:uiPriority w:val="0"/>
    <w:rPr>
      <w:rFonts w:ascii="monospace" w:hAnsi="monospace" w:eastAsia="monospace" w:cs="monospace"/>
    </w:rPr>
  </w:style>
  <w:style w:type="character" w:customStyle="1" w:styleId="61">
    <w:name w:val="正文文本 字符"/>
    <w:basedOn w:val="45"/>
    <w:link w:val="17"/>
    <w:qFormat/>
    <w:uiPriority w:val="0"/>
    <w:rPr>
      <w:rFonts w:eastAsia="宋体"/>
      <w:kern w:val="2"/>
      <w:sz w:val="21"/>
    </w:rPr>
  </w:style>
  <w:style w:type="character" w:customStyle="1" w:styleId="62">
    <w:name w:val="标题 1 字符"/>
    <w:basedOn w:val="45"/>
    <w:link w:val="2"/>
    <w:qFormat/>
    <w:uiPriority w:val="0"/>
    <w:rPr>
      <w:rFonts w:eastAsia="宋体"/>
      <w:b/>
      <w:kern w:val="44"/>
      <w:sz w:val="44"/>
    </w:rPr>
  </w:style>
  <w:style w:type="character" w:customStyle="1" w:styleId="63">
    <w:name w:val="标题 2 字符"/>
    <w:basedOn w:val="45"/>
    <w:link w:val="3"/>
    <w:qFormat/>
    <w:uiPriority w:val="0"/>
    <w:rPr>
      <w:rFonts w:ascii="Arial" w:hAnsi="Arial" w:eastAsia="黑体"/>
      <w:b/>
      <w:kern w:val="2"/>
      <w:sz w:val="32"/>
    </w:rPr>
  </w:style>
  <w:style w:type="character" w:customStyle="1" w:styleId="64">
    <w:name w:val="标题 3 字符"/>
    <w:basedOn w:val="45"/>
    <w:link w:val="4"/>
    <w:qFormat/>
    <w:uiPriority w:val="0"/>
    <w:rPr>
      <w:rFonts w:ascii="黑体" w:hAnsi="Calibri" w:eastAsia="黑体"/>
      <w:kern w:val="2"/>
      <w:sz w:val="28"/>
    </w:rPr>
  </w:style>
  <w:style w:type="character" w:customStyle="1" w:styleId="65">
    <w:name w:val="标题 4 字符"/>
    <w:basedOn w:val="45"/>
    <w:link w:val="5"/>
    <w:qFormat/>
    <w:uiPriority w:val="0"/>
    <w:rPr>
      <w:rFonts w:ascii="Arial" w:hAnsi="Arial" w:eastAsia="黑体"/>
      <w:b/>
      <w:bCs/>
      <w:kern w:val="2"/>
      <w:sz w:val="28"/>
      <w:szCs w:val="28"/>
    </w:rPr>
  </w:style>
  <w:style w:type="character" w:customStyle="1" w:styleId="66">
    <w:name w:val="标题 5 字符"/>
    <w:basedOn w:val="45"/>
    <w:link w:val="6"/>
    <w:semiHidden/>
    <w:qFormat/>
    <w:uiPriority w:val="9"/>
    <w:rPr>
      <w:rFonts w:eastAsia="宋体"/>
      <w:b/>
      <w:bCs/>
      <w:kern w:val="2"/>
      <w:sz w:val="28"/>
      <w:szCs w:val="28"/>
    </w:rPr>
  </w:style>
  <w:style w:type="character" w:customStyle="1" w:styleId="67">
    <w:name w:val="标题 6 字符"/>
    <w:basedOn w:val="45"/>
    <w:link w:val="7"/>
    <w:qFormat/>
    <w:uiPriority w:val="0"/>
    <w:rPr>
      <w:rFonts w:ascii="Arial" w:hAnsi="Arial" w:eastAsia="黑体"/>
      <w:b/>
      <w:bCs/>
      <w:sz w:val="24"/>
    </w:rPr>
  </w:style>
  <w:style w:type="character" w:customStyle="1" w:styleId="68">
    <w:name w:val="标题 7 字符"/>
    <w:basedOn w:val="45"/>
    <w:link w:val="8"/>
    <w:qFormat/>
    <w:uiPriority w:val="0"/>
    <w:rPr>
      <w:rFonts w:eastAsia="宋体"/>
      <w:b/>
      <w:bCs/>
      <w:sz w:val="24"/>
    </w:rPr>
  </w:style>
  <w:style w:type="character" w:customStyle="1" w:styleId="69">
    <w:name w:val="标题 8 字符"/>
    <w:basedOn w:val="45"/>
    <w:link w:val="9"/>
    <w:qFormat/>
    <w:uiPriority w:val="0"/>
    <w:rPr>
      <w:rFonts w:ascii="Arial" w:hAnsi="Arial" w:eastAsia="黑体"/>
      <w:sz w:val="24"/>
    </w:rPr>
  </w:style>
  <w:style w:type="character" w:customStyle="1" w:styleId="70">
    <w:name w:val="标题 9 字符"/>
    <w:basedOn w:val="45"/>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5"/>
    <w:link w:val="15"/>
    <w:qFormat/>
    <w:uiPriority w:val="0"/>
    <w:rPr>
      <w:rFonts w:eastAsia="宋体"/>
      <w:kern w:val="2"/>
      <w:sz w:val="21"/>
    </w:rPr>
  </w:style>
  <w:style w:type="character" w:customStyle="1" w:styleId="73">
    <w:name w:val="正文文本 3 字符"/>
    <w:basedOn w:val="45"/>
    <w:link w:val="16"/>
    <w:qFormat/>
    <w:uiPriority w:val="0"/>
    <w:rPr>
      <w:rFonts w:ascii="宋体" w:hAnsi="Calibri" w:eastAsia="宋体"/>
      <w:kern w:val="2"/>
      <w:sz w:val="24"/>
    </w:rPr>
  </w:style>
  <w:style w:type="character" w:customStyle="1" w:styleId="74">
    <w:name w:val="正文文本缩进 字符"/>
    <w:basedOn w:val="45"/>
    <w:link w:val="21"/>
    <w:qFormat/>
    <w:uiPriority w:val="0"/>
    <w:rPr>
      <w:rFonts w:eastAsia="宋体"/>
      <w:kern w:val="2"/>
      <w:sz w:val="21"/>
    </w:rPr>
  </w:style>
  <w:style w:type="character" w:customStyle="1" w:styleId="75">
    <w:name w:val="纯文本 字符"/>
    <w:link w:val="24"/>
    <w:qFormat/>
    <w:uiPriority w:val="0"/>
    <w:rPr>
      <w:rFonts w:ascii="宋体" w:hAnsi="Calibri"/>
      <w:kern w:val="2"/>
      <w:sz w:val="21"/>
      <w:szCs w:val="22"/>
    </w:rPr>
  </w:style>
  <w:style w:type="character" w:customStyle="1" w:styleId="76">
    <w:name w:val="日期 字符"/>
    <w:link w:val="26"/>
    <w:qFormat/>
    <w:uiPriority w:val="0"/>
    <w:rPr>
      <w:rFonts w:eastAsia="宋体"/>
      <w:kern w:val="2"/>
      <w:sz w:val="21"/>
    </w:rPr>
  </w:style>
  <w:style w:type="character" w:customStyle="1" w:styleId="77">
    <w:name w:val="批注框文本 字符"/>
    <w:link w:val="27"/>
    <w:qFormat/>
    <w:uiPriority w:val="0"/>
    <w:rPr>
      <w:rFonts w:eastAsia="宋体"/>
      <w:kern w:val="2"/>
      <w:sz w:val="18"/>
    </w:rPr>
  </w:style>
  <w:style w:type="character" w:customStyle="1" w:styleId="78">
    <w:name w:val="页脚 字符"/>
    <w:link w:val="28"/>
    <w:qFormat/>
    <w:uiPriority w:val="0"/>
    <w:rPr>
      <w:rFonts w:ascii="Calibri" w:hAnsi="Calibri" w:eastAsia="宋体"/>
      <w:kern w:val="2"/>
      <w:sz w:val="18"/>
      <w:szCs w:val="22"/>
    </w:rPr>
  </w:style>
  <w:style w:type="character" w:customStyle="1" w:styleId="79">
    <w:name w:val="页眉 字符"/>
    <w:link w:val="29"/>
    <w:qFormat/>
    <w:uiPriority w:val="0"/>
    <w:rPr>
      <w:rFonts w:eastAsia="宋体"/>
      <w:kern w:val="2"/>
      <w:sz w:val="18"/>
    </w:rPr>
  </w:style>
  <w:style w:type="character" w:customStyle="1" w:styleId="80">
    <w:name w:val="正文文本缩进 3 字符"/>
    <w:basedOn w:val="45"/>
    <w:link w:val="34"/>
    <w:qFormat/>
    <w:uiPriority w:val="0"/>
    <w:rPr>
      <w:rFonts w:ascii="Calibri" w:hAnsi="Calibri" w:eastAsia="宋体"/>
      <w:kern w:val="2"/>
      <w:sz w:val="16"/>
      <w:szCs w:val="16"/>
    </w:rPr>
  </w:style>
  <w:style w:type="character" w:customStyle="1" w:styleId="81">
    <w:name w:val="标题 字符"/>
    <w:basedOn w:val="45"/>
    <w:link w:val="20"/>
    <w:qFormat/>
    <w:uiPriority w:val="0"/>
    <w:rPr>
      <w:rFonts w:ascii="Arial" w:hAnsi="Arial" w:eastAsia="宋体"/>
      <w:b/>
      <w:sz w:val="32"/>
    </w:rPr>
  </w:style>
  <w:style w:type="character" w:customStyle="1" w:styleId="82">
    <w:name w:val="批注主题 字符"/>
    <w:link w:val="40"/>
    <w:qFormat/>
    <w:uiPriority w:val="0"/>
    <w:rPr>
      <w:rFonts w:eastAsia="宋体"/>
      <w:kern w:val="2"/>
      <w:sz w:val="21"/>
    </w:rPr>
  </w:style>
  <w:style w:type="character" w:customStyle="1" w:styleId="83">
    <w:name w:val="正文文本首行缩进 字符"/>
    <w:basedOn w:val="61"/>
    <w:link w:val="41"/>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5"/>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12813</Words>
  <Characters>13293</Characters>
  <Lines>111</Lines>
  <Paragraphs>31</Paragraphs>
  <TotalTime>68</TotalTime>
  <ScaleCrop>false</ScaleCrop>
  <LinksUpToDate>false</LinksUpToDate>
  <CharactersWithSpaces>14528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2024-08-14T11:18:00Z</dcterms:created>
  <dc:creator>Administrator</dc:creator>
  <cp:lastModifiedBy>孙闻鹏</cp:lastModifiedBy>
  <cp:lastPrinted>2021-04-19T23:38:00Z</cp:lastPrinted>
  <dcterms:modified xsi:type="dcterms:W3CDTF">2024-08-16T10:16:30Z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35D406317F3A48F5ADE4A7A63257AE3E_13</vt:lpwstr>
  </property>
</Properties>
</file>